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67DE5" w14:textId="4DE66F72" w:rsidR="007D7260" w:rsidRDefault="00437F03">
      <w:pPr>
        <w:ind w:firstLineChars="0" w:firstLine="0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作业</w:t>
      </w:r>
      <w:r w:rsidR="00460DC9">
        <w:rPr>
          <w:rFonts w:hint="eastAsia"/>
          <w:b/>
          <w:bCs/>
          <w:sz w:val="28"/>
          <w:szCs w:val="28"/>
        </w:rPr>
        <w:t>设计</w:t>
      </w:r>
    </w:p>
    <w:tbl>
      <w:tblPr>
        <w:tblW w:w="86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693"/>
        <w:gridCol w:w="709"/>
        <w:gridCol w:w="1842"/>
        <w:gridCol w:w="709"/>
        <w:gridCol w:w="63"/>
        <w:gridCol w:w="1496"/>
      </w:tblGrid>
      <w:tr w:rsidR="007D7260" w14:paraId="2D9E3459" w14:textId="77777777">
        <w:tc>
          <w:tcPr>
            <w:tcW w:w="8647" w:type="dxa"/>
            <w:gridSpan w:val="7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4C888D36" w14:textId="77777777" w:rsidR="007D7260" w:rsidRDefault="00C83DBE">
            <w:pPr>
              <w:ind w:firstLineChars="0" w:firstLine="0"/>
              <w:jc w:val="center"/>
              <w:rPr>
                <w:sz w:val="21"/>
                <w:szCs w:val="21"/>
              </w:rPr>
            </w:pPr>
            <w:bookmarkStart w:id="0" w:name="_Hlk46248145"/>
            <w:bookmarkStart w:id="1" w:name="_Hlk46248128"/>
            <w:r>
              <w:rPr>
                <w:sz w:val="21"/>
                <w:szCs w:val="21"/>
              </w:rPr>
              <w:br w:type="page"/>
            </w:r>
            <w:r>
              <w:rPr>
                <w:sz w:val="21"/>
                <w:szCs w:val="21"/>
              </w:rPr>
              <w:br w:type="page"/>
            </w:r>
            <w:r>
              <w:rPr>
                <w:rFonts w:hint="eastAsia"/>
                <w:sz w:val="21"/>
                <w:szCs w:val="21"/>
              </w:rPr>
              <w:t>课程基本信息</w:t>
            </w:r>
          </w:p>
        </w:tc>
      </w:tr>
      <w:tr w:rsidR="006F240F" w14:paraId="00E2379E" w14:textId="77777777" w:rsidTr="00457A19">
        <w:trPr>
          <w:trHeight w:val="470"/>
        </w:trPr>
        <w:tc>
          <w:tcPr>
            <w:tcW w:w="1135" w:type="dxa"/>
            <w:shd w:val="clear" w:color="auto" w:fill="auto"/>
            <w:vAlign w:val="center"/>
          </w:tcPr>
          <w:p w14:paraId="294B0B1B" w14:textId="77777777"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学科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EF5DD4E" w14:textId="55E1A605" w:rsidR="006F240F" w:rsidRDefault="008D4A31">
            <w:pPr>
              <w:ind w:firstLineChars="0" w:firstLine="0"/>
              <w:rPr>
                <w:sz w:val="21"/>
                <w:szCs w:val="21"/>
              </w:rPr>
            </w:pPr>
            <w:r w:rsidRPr="007605CE">
              <w:rPr>
                <w:rFonts w:hint="eastAsia"/>
                <w:sz w:val="21"/>
                <w:szCs w:val="21"/>
              </w:rPr>
              <w:t>生物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37D2A6" w14:textId="77777777"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年级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9917EC" w14:textId="540AEAAF" w:rsidR="006F240F" w:rsidRDefault="008D4A31">
            <w:pPr>
              <w:ind w:firstLineChars="0" w:firstLine="0"/>
              <w:rPr>
                <w:sz w:val="21"/>
                <w:szCs w:val="21"/>
              </w:rPr>
            </w:pPr>
            <w:r w:rsidRPr="007605CE">
              <w:rPr>
                <w:rFonts w:hint="eastAsia"/>
                <w:sz w:val="21"/>
                <w:szCs w:val="21"/>
              </w:rPr>
              <w:t>高一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37AF0C" w14:textId="77777777"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学期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433201" w14:textId="63CB0AED" w:rsidR="006F240F" w:rsidRDefault="008D4A31" w:rsidP="005F0831">
            <w:pPr>
              <w:ind w:firstLineChars="0" w:firstLine="0"/>
              <w:rPr>
                <w:sz w:val="21"/>
                <w:szCs w:val="21"/>
              </w:rPr>
            </w:pPr>
            <w:r w:rsidRPr="007605CE">
              <w:rPr>
                <w:rFonts w:hint="eastAsia"/>
                <w:sz w:val="21"/>
                <w:szCs w:val="21"/>
              </w:rPr>
              <w:t>秋季</w:t>
            </w:r>
          </w:p>
        </w:tc>
      </w:tr>
      <w:tr w:rsidR="007D7260" w14:paraId="12C8CE6A" w14:textId="77777777" w:rsidTr="00457A19">
        <w:trPr>
          <w:trHeight w:val="501"/>
        </w:trPr>
        <w:tc>
          <w:tcPr>
            <w:tcW w:w="1135" w:type="dxa"/>
            <w:shd w:val="clear" w:color="auto" w:fill="auto"/>
            <w:vAlign w:val="center"/>
          </w:tcPr>
          <w:p w14:paraId="017C676B" w14:textId="77777777" w:rsidR="007D7260" w:rsidRDefault="00C83DBE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课题</w:t>
            </w:r>
          </w:p>
        </w:tc>
        <w:tc>
          <w:tcPr>
            <w:tcW w:w="7512" w:type="dxa"/>
            <w:gridSpan w:val="6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981E22" w14:textId="5BB3CF9E" w:rsidR="007D7260" w:rsidRPr="006F240F" w:rsidRDefault="008D4A31" w:rsidP="005633AD">
            <w:pPr>
              <w:ind w:firstLineChars="0" w:firstLine="0"/>
              <w:rPr>
                <w:i/>
                <w:sz w:val="21"/>
                <w:szCs w:val="21"/>
              </w:rPr>
            </w:pPr>
            <w:r w:rsidRPr="007605CE">
              <w:rPr>
                <w:rFonts w:hint="eastAsia"/>
                <w:sz w:val="21"/>
                <w:szCs w:val="21"/>
              </w:rPr>
              <w:t>细胞核的结构和功能</w:t>
            </w:r>
          </w:p>
        </w:tc>
      </w:tr>
      <w:tr w:rsidR="007D7260" w14:paraId="26651DDD" w14:textId="77777777" w:rsidTr="00457A19">
        <w:tc>
          <w:tcPr>
            <w:tcW w:w="1135" w:type="dxa"/>
            <w:shd w:val="clear" w:color="auto" w:fill="auto"/>
          </w:tcPr>
          <w:p w14:paraId="3CA36B59" w14:textId="77777777" w:rsidR="007D7260" w:rsidRDefault="00C83DBE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教科书</w:t>
            </w:r>
          </w:p>
        </w:tc>
        <w:tc>
          <w:tcPr>
            <w:tcW w:w="7512" w:type="dxa"/>
            <w:gridSpan w:val="6"/>
            <w:shd w:val="clear" w:color="auto" w:fill="auto"/>
          </w:tcPr>
          <w:p w14:paraId="645A0551" w14:textId="1BBE6EAD" w:rsidR="007D7260" w:rsidRDefault="00C83DBE">
            <w:pPr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书</w:t>
            </w:r>
            <w:r w:rsidR="006F240F">
              <w:rPr>
                <w:rFonts w:hint="eastAsia"/>
                <w:sz w:val="21"/>
                <w:szCs w:val="21"/>
              </w:rPr>
              <w:t xml:space="preserve">  </w:t>
            </w:r>
            <w:r>
              <w:rPr>
                <w:rFonts w:hint="eastAsia"/>
                <w:sz w:val="21"/>
                <w:szCs w:val="21"/>
              </w:rPr>
              <w:t>名：</w:t>
            </w:r>
            <w:r w:rsidR="008D4A31" w:rsidRPr="007605CE">
              <w:rPr>
                <w:rFonts w:hint="eastAsia"/>
                <w:sz w:val="21"/>
                <w:szCs w:val="21"/>
              </w:rPr>
              <w:t>必修</w:t>
            </w:r>
            <w:proofErr w:type="gramStart"/>
            <w:r w:rsidR="008D4A31" w:rsidRPr="007605CE">
              <w:rPr>
                <w:rFonts w:hint="eastAsia"/>
                <w:sz w:val="21"/>
                <w:szCs w:val="21"/>
              </w:rPr>
              <w:t>一</w:t>
            </w:r>
            <w:proofErr w:type="gramEnd"/>
            <w:r w:rsidR="003D20A6">
              <w:rPr>
                <w:rFonts w:hint="eastAsia"/>
                <w:sz w:val="21"/>
                <w:szCs w:val="21"/>
              </w:rPr>
              <w:t xml:space="preserve"> 分子与细胞 教材</w:t>
            </w:r>
          </w:p>
          <w:p w14:paraId="6C8ADD9F" w14:textId="43B7B53A" w:rsidR="007D7260" w:rsidRDefault="00C83DBE" w:rsidP="008D4A31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出版社：</w:t>
            </w:r>
            <w:r w:rsidR="008D4A31" w:rsidRPr="007605CE">
              <w:rPr>
                <w:rFonts w:hint="eastAsia"/>
                <w:sz w:val="21"/>
                <w:szCs w:val="21"/>
              </w:rPr>
              <w:t>人民教育</w:t>
            </w:r>
            <w:r>
              <w:rPr>
                <w:rFonts w:hint="eastAsia"/>
                <w:sz w:val="21"/>
                <w:szCs w:val="21"/>
              </w:rPr>
              <w:t>出版社               出版日期：</w:t>
            </w:r>
            <w:r w:rsidR="003D20A6">
              <w:rPr>
                <w:sz w:val="21"/>
                <w:szCs w:val="21"/>
              </w:rPr>
              <w:t>20</w:t>
            </w:r>
            <w:r w:rsidR="003D20A6">
              <w:rPr>
                <w:rFonts w:hint="eastAsia"/>
                <w:sz w:val="21"/>
                <w:szCs w:val="21"/>
              </w:rPr>
              <w:t>20</w:t>
            </w:r>
            <w:r>
              <w:rPr>
                <w:rFonts w:hint="eastAsia"/>
                <w:sz w:val="21"/>
                <w:szCs w:val="21"/>
              </w:rPr>
              <w:t>年</w:t>
            </w:r>
            <w:r w:rsidR="003D20A6">
              <w:rPr>
                <w:rFonts w:hint="eastAsia"/>
                <w:sz w:val="21"/>
                <w:szCs w:val="21"/>
              </w:rPr>
              <w:t>7</w:t>
            </w:r>
            <w:r>
              <w:rPr>
                <w:rFonts w:hint="eastAsia"/>
                <w:sz w:val="21"/>
                <w:szCs w:val="21"/>
              </w:rPr>
              <w:t>月</w:t>
            </w:r>
          </w:p>
        </w:tc>
      </w:tr>
      <w:bookmarkEnd w:id="0"/>
      <w:tr w:rsidR="007D7260" w14:paraId="3C337C5E" w14:textId="77777777">
        <w:tc>
          <w:tcPr>
            <w:tcW w:w="8647" w:type="dxa"/>
            <w:gridSpan w:val="7"/>
            <w:tcBorders>
              <w:right w:val="single" w:sz="4" w:space="0" w:color="auto"/>
            </w:tcBorders>
            <w:shd w:val="clear" w:color="auto" w:fill="CCCCCC"/>
          </w:tcPr>
          <w:p w14:paraId="10377FEE" w14:textId="045BF99B" w:rsidR="007D7260" w:rsidRDefault="00C83DBE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学生信息</w:t>
            </w:r>
            <w:r w:rsidR="004A4281">
              <w:rPr>
                <w:rFonts w:hint="eastAsia"/>
                <w:sz w:val="21"/>
                <w:szCs w:val="21"/>
              </w:rPr>
              <w:t>（学生答题时填写）</w:t>
            </w:r>
          </w:p>
        </w:tc>
      </w:tr>
      <w:bookmarkEnd w:id="1"/>
      <w:tr w:rsidR="007D7260" w14:paraId="3E7CA20D" w14:textId="77777777" w:rsidTr="00457A19">
        <w:tc>
          <w:tcPr>
            <w:tcW w:w="1135" w:type="dxa"/>
          </w:tcPr>
          <w:p w14:paraId="1E36F0C0" w14:textId="77777777" w:rsidR="007D7260" w:rsidRDefault="00C83DBE" w:rsidP="00477FF5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3402" w:type="dxa"/>
            <w:gridSpan w:val="2"/>
          </w:tcPr>
          <w:p w14:paraId="3CBEBDFB" w14:textId="77777777" w:rsidR="007D7260" w:rsidRDefault="00C83DBE" w:rsidP="00477FF5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学校</w:t>
            </w:r>
          </w:p>
        </w:tc>
        <w:tc>
          <w:tcPr>
            <w:tcW w:w="2614" w:type="dxa"/>
            <w:gridSpan w:val="3"/>
          </w:tcPr>
          <w:p w14:paraId="7C8B23EA" w14:textId="77777777" w:rsidR="007D7260" w:rsidRDefault="00C83DBE" w:rsidP="00477FF5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班级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14:paraId="00EDD121" w14:textId="77777777" w:rsidR="007D7260" w:rsidRDefault="00C83DBE" w:rsidP="00477FF5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学号</w:t>
            </w:r>
          </w:p>
        </w:tc>
      </w:tr>
      <w:tr w:rsidR="007D7260" w14:paraId="41D33CBC" w14:textId="77777777" w:rsidTr="00457A19">
        <w:trPr>
          <w:trHeight w:val="312"/>
        </w:trPr>
        <w:tc>
          <w:tcPr>
            <w:tcW w:w="1135" w:type="dxa"/>
          </w:tcPr>
          <w:p w14:paraId="4E619601" w14:textId="77777777"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3402" w:type="dxa"/>
            <w:gridSpan w:val="2"/>
          </w:tcPr>
          <w:p w14:paraId="10C47C08" w14:textId="77777777"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614" w:type="dxa"/>
            <w:gridSpan w:val="3"/>
          </w:tcPr>
          <w:p w14:paraId="5CD70650" w14:textId="77777777"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1496" w:type="dxa"/>
          </w:tcPr>
          <w:p w14:paraId="401A08DF" w14:textId="77777777"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</w:tr>
      <w:tr w:rsidR="007D7260" w14:paraId="77B566DB" w14:textId="77777777"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CDDD73" w14:textId="150520A0" w:rsidR="007D7260" w:rsidRDefault="004816BC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作业</w:t>
            </w:r>
            <w:r w:rsidR="00460DC9">
              <w:rPr>
                <w:rFonts w:hint="eastAsia"/>
                <w:sz w:val="21"/>
                <w:szCs w:val="21"/>
              </w:rPr>
              <w:t>设计</w:t>
            </w:r>
          </w:p>
        </w:tc>
      </w:tr>
      <w:tr w:rsidR="006F240F" w14:paraId="4A39FCE7" w14:textId="77777777" w:rsidTr="006F240F">
        <w:trPr>
          <w:trHeight w:val="8367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226D9" w14:textId="68F2649C" w:rsidR="00A575EE" w:rsidRPr="00A575EE" w:rsidRDefault="003D20A6" w:rsidP="00A575EE">
            <w:pPr>
              <w:ind w:firstLineChars="0" w:firstLine="0"/>
              <w:jc w:val="left"/>
              <w:rPr>
                <w:b/>
                <w:sz w:val="21"/>
                <w:szCs w:val="21"/>
              </w:rPr>
            </w:pPr>
            <w:proofErr w:type="gramStart"/>
            <w:r>
              <w:rPr>
                <w:rFonts w:hint="eastAsia"/>
                <w:b/>
                <w:sz w:val="21"/>
                <w:szCs w:val="21"/>
              </w:rPr>
              <w:t>一</w:t>
            </w:r>
            <w:proofErr w:type="gramEnd"/>
            <w:r w:rsidR="00A575EE" w:rsidRPr="00A575EE">
              <w:rPr>
                <w:rFonts w:hint="eastAsia"/>
                <w:b/>
                <w:sz w:val="21"/>
                <w:szCs w:val="21"/>
              </w:rPr>
              <w:t>．完成巩固练习</w:t>
            </w:r>
          </w:p>
          <w:p w14:paraId="50528CBE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sz w:val="21"/>
                <w:szCs w:val="21"/>
              </w:rPr>
              <w:t>1</w:t>
            </w:r>
            <w:r w:rsidRPr="00A575EE">
              <w:rPr>
                <w:rFonts w:hint="eastAsia"/>
                <w:sz w:val="21"/>
                <w:szCs w:val="21"/>
              </w:rPr>
              <w:t>．</w:t>
            </w:r>
            <w:r w:rsidRPr="00A575EE">
              <w:rPr>
                <w:sz w:val="21"/>
                <w:szCs w:val="21"/>
              </w:rPr>
              <w:t>变形虫在细胞核被移除之后仍能消化已吞噬的食物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但不能再摄取食物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也不能对外界刺激</w:t>
            </w:r>
            <w:proofErr w:type="gramStart"/>
            <w:r w:rsidRPr="00A575EE">
              <w:rPr>
                <w:sz w:val="21"/>
                <w:szCs w:val="21"/>
              </w:rPr>
              <w:t>作出</w:t>
            </w:r>
            <w:proofErr w:type="gramEnd"/>
            <w:r w:rsidRPr="00A575EE">
              <w:rPr>
                <w:sz w:val="21"/>
                <w:szCs w:val="21"/>
              </w:rPr>
              <w:t>反应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电镜下可以观察到退化的高尔基体等细胞器。由此可以说明(　　)</w:t>
            </w:r>
          </w:p>
          <w:p w14:paraId="09EE3D8D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A．</w:t>
            </w:r>
            <w:r w:rsidRPr="00A575EE">
              <w:rPr>
                <w:sz w:val="21"/>
                <w:szCs w:val="21"/>
              </w:rPr>
              <w:t>细胞核是遗传信息库</w:t>
            </w:r>
          </w:p>
          <w:p w14:paraId="13BC0C9D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B．</w:t>
            </w:r>
            <w:r w:rsidRPr="00A575EE">
              <w:rPr>
                <w:sz w:val="21"/>
                <w:szCs w:val="21"/>
              </w:rPr>
              <w:t>细胞核是细胞生命活动的控制中心</w:t>
            </w:r>
          </w:p>
          <w:p w14:paraId="303C93F7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C．</w:t>
            </w:r>
            <w:r w:rsidRPr="00A575EE">
              <w:rPr>
                <w:sz w:val="21"/>
                <w:szCs w:val="21"/>
              </w:rPr>
              <w:t>细胞核是遗传的控制中心</w:t>
            </w:r>
          </w:p>
          <w:p w14:paraId="1F0535A9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D．</w:t>
            </w:r>
            <w:r w:rsidRPr="00A575EE">
              <w:rPr>
                <w:sz w:val="21"/>
                <w:szCs w:val="21"/>
              </w:rPr>
              <w:t>细胞核是细胞</w:t>
            </w:r>
            <w:r w:rsidRPr="00A575EE">
              <w:rPr>
                <w:rFonts w:hint="eastAsia"/>
                <w:sz w:val="21"/>
                <w:szCs w:val="21"/>
              </w:rPr>
              <w:t>新陈代谢的主要场所</w:t>
            </w:r>
          </w:p>
          <w:p w14:paraId="25E86073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sz w:val="21"/>
                <w:szCs w:val="21"/>
              </w:rPr>
              <w:t>2</w:t>
            </w:r>
            <w:r w:rsidRPr="00A575EE">
              <w:rPr>
                <w:rFonts w:hint="eastAsia"/>
                <w:sz w:val="21"/>
                <w:szCs w:val="21"/>
              </w:rPr>
              <w:t>．</w:t>
            </w:r>
            <w:r w:rsidRPr="00A575EE">
              <w:rPr>
                <w:sz w:val="21"/>
                <w:szCs w:val="21"/>
              </w:rPr>
              <w:t>蝾螈受精卵横</w:t>
            </w:r>
            <w:proofErr w:type="gramStart"/>
            <w:r w:rsidRPr="00A575EE">
              <w:rPr>
                <w:sz w:val="21"/>
                <w:szCs w:val="21"/>
              </w:rPr>
              <w:t>缢</w:t>
            </w:r>
            <w:proofErr w:type="gramEnd"/>
            <w:r w:rsidRPr="00A575EE">
              <w:rPr>
                <w:sz w:val="21"/>
                <w:szCs w:val="21"/>
              </w:rPr>
              <w:t>实验、</w:t>
            </w:r>
            <w:proofErr w:type="gramStart"/>
            <w:r w:rsidRPr="00A575EE">
              <w:rPr>
                <w:sz w:val="21"/>
                <w:szCs w:val="21"/>
              </w:rPr>
              <w:t>伞藻核移植</w:t>
            </w:r>
            <w:proofErr w:type="gramEnd"/>
            <w:r w:rsidRPr="00A575EE">
              <w:rPr>
                <w:sz w:val="21"/>
                <w:szCs w:val="21"/>
              </w:rPr>
              <w:t>实验不能说明(　　)</w:t>
            </w:r>
          </w:p>
          <w:p w14:paraId="5ADD4A1A" w14:textId="32217ADA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A．</w:t>
            </w:r>
            <w:r w:rsidRPr="00A575EE">
              <w:rPr>
                <w:sz w:val="21"/>
                <w:szCs w:val="21"/>
              </w:rPr>
              <w:t>细胞分裂与细胞核有关</w:t>
            </w:r>
            <w:r>
              <w:rPr>
                <w:rFonts w:hint="eastAsia"/>
                <w:sz w:val="21"/>
                <w:szCs w:val="21"/>
              </w:rPr>
              <w:t xml:space="preserve">      </w:t>
            </w:r>
            <w:r w:rsidRPr="00A575EE">
              <w:rPr>
                <w:sz w:val="21"/>
                <w:szCs w:val="21"/>
              </w:rPr>
              <w:t>B．伞帽的形状与细胞核有关</w:t>
            </w:r>
          </w:p>
          <w:p w14:paraId="76709D76" w14:textId="13AA774A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C．</w:t>
            </w:r>
            <w:r w:rsidRPr="00A575EE">
              <w:rPr>
                <w:sz w:val="21"/>
                <w:szCs w:val="21"/>
              </w:rPr>
              <w:t>伞帽的形状与细胞膜有关</w:t>
            </w:r>
            <w:r>
              <w:rPr>
                <w:rFonts w:hint="eastAsia"/>
                <w:sz w:val="21"/>
                <w:szCs w:val="21"/>
              </w:rPr>
              <w:t xml:space="preserve">    </w:t>
            </w:r>
            <w:r w:rsidRPr="00A575EE">
              <w:rPr>
                <w:rFonts w:hint="eastAsia"/>
                <w:sz w:val="21"/>
                <w:szCs w:val="21"/>
              </w:rPr>
              <w:t>D．</w:t>
            </w:r>
            <w:r w:rsidRPr="00A575EE">
              <w:rPr>
                <w:sz w:val="21"/>
                <w:szCs w:val="21"/>
              </w:rPr>
              <w:t>细胞核控制着细胞的代谢和遗传</w:t>
            </w:r>
          </w:p>
          <w:p w14:paraId="45C5FBD7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sz w:val="21"/>
                <w:szCs w:val="21"/>
              </w:rPr>
              <w:t>3</w:t>
            </w:r>
            <w:r w:rsidRPr="00A575EE">
              <w:rPr>
                <w:rFonts w:hint="eastAsia"/>
                <w:sz w:val="21"/>
                <w:szCs w:val="21"/>
              </w:rPr>
              <w:t>．</w:t>
            </w:r>
            <w:r w:rsidRPr="00A575EE">
              <w:rPr>
                <w:sz w:val="21"/>
                <w:szCs w:val="21"/>
              </w:rPr>
              <w:t>核孔是细胞核与细胞质之间大分子物质运输的通道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在细胞内具有重要的功能。下列关于核孔的叙述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不正确的是(　　)</w:t>
            </w:r>
          </w:p>
          <w:p w14:paraId="575B4F8E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A．</w:t>
            </w:r>
            <w:r w:rsidRPr="00A575EE">
              <w:rPr>
                <w:sz w:val="21"/>
                <w:szCs w:val="21"/>
              </w:rPr>
              <w:t>不同种类细胞的核孔数目和大小差别很大</w:t>
            </w:r>
          </w:p>
          <w:p w14:paraId="6507DC5E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B．</w:t>
            </w:r>
            <w:r w:rsidRPr="00A575EE">
              <w:rPr>
                <w:sz w:val="21"/>
                <w:szCs w:val="21"/>
              </w:rPr>
              <w:t>细胞生长、代谢旺盛的细胞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其核孔较多</w:t>
            </w:r>
          </w:p>
          <w:p w14:paraId="799DDD8F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C．</w:t>
            </w:r>
            <w:r w:rsidRPr="00A575EE">
              <w:rPr>
                <w:sz w:val="21"/>
                <w:szCs w:val="21"/>
              </w:rPr>
              <w:t>同种细胞在不同生理状态下核孔的大小是有变化的</w:t>
            </w:r>
          </w:p>
          <w:p w14:paraId="3849A7DE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D．</w:t>
            </w:r>
            <w:r w:rsidRPr="00A575EE">
              <w:rPr>
                <w:sz w:val="21"/>
                <w:szCs w:val="21"/>
              </w:rPr>
              <w:t>核糖体合成的</w:t>
            </w:r>
            <w:proofErr w:type="gramStart"/>
            <w:r w:rsidRPr="00A575EE">
              <w:rPr>
                <w:sz w:val="21"/>
                <w:szCs w:val="21"/>
              </w:rPr>
              <w:t>酶经过</w:t>
            </w:r>
            <w:proofErr w:type="gramEnd"/>
            <w:r w:rsidRPr="00A575EE">
              <w:rPr>
                <w:sz w:val="21"/>
                <w:szCs w:val="21"/>
              </w:rPr>
              <w:t>核孔进入细胞核需经过2层生物膜</w:t>
            </w:r>
          </w:p>
          <w:p w14:paraId="7CB9BF4B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sz w:val="21"/>
                <w:szCs w:val="21"/>
              </w:rPr>
              <w:t>4</w:t>
            </w:r>
            <w:r w:rsidRPr="00A575EE">
              <w:rPr>
                <w:rFonts w:hint="eastAsia"/>
                <w:sz w:val="21"/>
                <w:szCs w:val="21"/>
              </w:rPr>
              <w:t>．</w:t>
            </w:r>
            <w:r w:rsidRPr="00A575EE">
              <w:rPr>
                <w:sz w:val="21"/>
                <w:szCs w:val="21"/>
              </w:rPr>
              <w:t>如图表示某生物细胞核的结构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下列有关叙述错误的是(　　)</w:t>
            </w:r>
          </w:p>
          <w:p w14:paraId="7CECA3AB" w14:textId="2B2EBDE3" w:rsidR="00A575EE" w:rsidRPr="00A575EE" w:rsidRDefault="00A575EE" w:rsidP="00A575EE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A575EE">
              <w:rPr>
                <w:noProof/>
                <w:sz w:val="21"/>
                <w:szCs w:val="21"/>
              </w:rPr>
              <w:lastRenderedPageBreak/>
              <w:drawing>
                <wp:inline distT="0" distB="0" distL="0" distR="0" wp14:anchorId="0C798D0C" wp14:editId="13E74AD6">
                  <wp:extent cx="2152650" cy="1438275"/>
                  <wp:effectExtent l="0" t="0" r="0" b="952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4FC7E4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A．</w:t>
            </w:r>
            <w:r w:rsidRPr="00A575EE">
              <w:rPr>
                <w:sz w:val="21"/>
                <w:szCs w:val="21"/>
              </w:rPr>
              <w:t>从图中可以看出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内质网膜和核膜直接相连</w:t>
            </w:r>
          </w:p>
          <w:p w14:paraId="18B4378B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B．</w:t>
            </w:r>
            <w:r w:rsidRPr="00A575EE">
              <w:rPr>
                <w:sz w:val="21"/>
                <w:szCs w:val="21"/>
              </w:rPr>
              <w:t>图示中有中心体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说明该生物为低等植物或动物</w:t>
            </w:r>
          </w:p>
          <w:p w14:paraId="54C38E6F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C．</w:t>
            </w:r>
            <w:r w:rsidRPr="00A575EE">
              <w:rPr>
                <w:sz w:val="21"/>
                <w:szCs w:val="21"/>
              </w:rPr>
              <w:t>核孔是大分子物质进出细胞核的通道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具有选择性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核膜也具有选择透过性</w:t>
            </w:r>
          </w:p>
          <w:p w14:paraId="6D3C2857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D．</w:t>
            </w:r>
            <w:r w:rsidRPr="00A575EE">
              <w:rPr>
                <w:sz w:val="21"/>
                <w:szCs w:val="21"/>
              </w:rPr>
              <w:t>核仁是与核糖体形成有关的细胞器</w:t>
            </w:r>
          </w:p>
          <w:p w14:paraId="37E480A6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sz w:val="21"/>
                <w:szCs w:val="21"/>
              </w:rPr>
              <w:t>5</w:t>
            </w:r>
            <w:r w:rsidRPr="00A575EE">
              <w:rPr>
                <w:rFonts w:hint="eastAsia"/>
                <w:sz w:val="21"/>
                <w:szCs w:val="21"/>
              </w:rPr>
              <w:t>．</w:t>
            </w:r>
            <w:r w:rsidRPr="00A575EE">
              <w:rPr>
                <w:sz w:val="21"/>
                <w:szCs w:val="21"/>
              </w:rPr>
              <w:t>细胞是一个最基本的生命系统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它在结构和功能上均体现出高度的统一性。下列哪些原因能解释细胞是一个统一的整体(　　)</w:t>
            </w:r>
          </w:p>
          <w:p w14:paraId="5428417C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A．</w:t>
            </w:r>
            <w:r w:rsidRPr="00A575EE">
              <w:rPr>
                <w:sz w:val="21"/>
                <w:szCs w:val="21"/>
              </w:rPr>
              <w:t>高尔基体是</w:t>
            </w:r>
            <w:r w:rsidRPr="00A575EE">
              <w:rPr>
                <w:rFonts w:hint="eastAsia"/>
                <w:sz w:val="21"/>
                <w:szCs w:val="21"/>
              </w:rPr>
              <w:t>膜面积很大的细胞器，它向外可连接细胞膜，向内可连接核膜</w:t>
            </w:r>
          </w:p>
          <w:p w14:paraId="27652271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sz w:val="21"/>
                <w:szCs w:val="21"/>
              </w:rPr>
              <w:t>B</w:t>
            </w:r>
            <w:r w:rsidRPr="00A575EE">
              <w:rPr>
                <w:rFonts w:hint="eastAsia"/>
                <w:sz w:val="21"/>
                <w:szCs w:val="21"/>
              </w:rPr>
              <w:t>．</w:t>
            </w:r>
            <w:r w:rsidRPr="00A575EE">
              <w:rPr>
                <w:sz w:val="21"/>
                <w:szCs w:val="21"/>
              </w:rPr>
              <w:t>植物的导管将根、茎、叶连在一起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使植物成为一个统一的整体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并将根吸收的水和无机盐输送给茎和叶</w:t>
            </w:r>
          </w:p>
          <w:p w14:paraId="6DE70E35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C．</w:t>
            </w:r>
            <w:r w:rsidRPr="00A575EE">
              <w:rPr>
                <w:sz w:val="21"/>
                <w:szCs w:val="21"/>
              </w:rPr>
              <w:t>植物细胞可通过胞间连丝实现相邻细胞间的信息交流</w:t>
            </w:r>
          </w:p>
          <w:p w14:paraId="5418FA31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D．</w:t>
            </w:r>
            <w:r w:rsidRPr="00A575EE">
              <w:rPr>
                <w:sz w:val="21"/>
                <w:szCs w:val="21"/>
              </w:rPr>
              <w:t>核孔使细胞核与细胞质得以沟通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有利于细胞核、细胞质之间的某些大分子物质的运输</w:t>
            </w:r>
          </w:p>
          <w:p w14:paraId="5D431C11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sz w:val="21"/>
                <w:szCs w:val="21"/>
              </w:rPr>
              <w:t>6</w:t>
            </w:r>
            <w:r w:rsidRPr="00A575EE">
              <w:rPr>
                <w:rFonts w:hint="eastAsia"/>
                <w:sz w:val="21"/>
                <w:szCs w:val="21"/>
              </w:rPr>
              <w:t>．</w:t>
            </w:r>
            <w:r w:rsidRPr="00A575EE">
              <w:rPr>
                <w:sz w:val="21"/>
                <w:szCs w:val="21"/>
              </w:rPr>
              <w:t>对染色质和染色体的叙述中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错误的是(　　)</w:t>
            </w:r>
          </w:p>
          <w:p w14:paraId="72989216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A．</w:t>
            </w:r>
            <w:r w:rsidRPr="00A575EE">
              <w:rPr>
                <w:sz w:val="21"/>
                <w:szCs w:val="21"/>
              </w:rPr>
              <w:t>所有细胞的染色质都存在于细胞核中</w:t>
            </w:r>
          </w:p>
          <w:p w14:paraId="622954FE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B．</w:t>
            </w:r>
            <w:r w:rsidRPr="00A575EE">
              <w:rPr>
                <w:sz w:val="21"/>
                <w:szCs w:val="21"/>
              </w:rPr>
              <w:t>染色质和染色体的形态结构和化学成分完全相同</w:t>
            </w:r>
          </w:p>
          <w:p w14:paraId="66AE8FFA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C．</w:t>
            </w:r>
            <w:r w:rsidRPr="00A575EE">
              <w:rPr>
                <w:sz w:val="21"/>
                <w:szCs w:val="21"/>
              </w:rPr>
              <w:t>染色质或染色体的主要成分是DNA和蛋白质</w:t>
            </w:r>
          </w:p>
          <w:p w14:paraId="51D665C0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rFonts w:hint="eastAsia"/>
                <w:sz w:val="21"/>
                <w:szCs w:val="21"/>
              </w:rPr>
              <w:t>D．</w:t>
            </w:r>
            <w:r w:rsidRPr="00A575EE">
              <w:rPr>
                <w:sz w:val="21"/>
                <w:szCs w:val="21"/>
              </w:rPr>
              <w:t>染色质或染色体只存在于真核细胞的细胞核中</w:t>
            </w:r>
          </w:p>
          <w:p w14:paraId="290A613A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sz w:val="21"/>
                <w:szCs w:val="21"/>
              </w:rPr>
              <w:t>7</w:t>
            </w:r>
            <w:r w:rsidRPr="00A575EE">
              <w:rPr>
                <w:rFonts w:hint="eastAsia"/>
                <w:sz w:val="21"/>
                <w:szCs w:val="21"/>
              </w:rPr>
              <w:t>．</w:t>
            </w:r>
            <w:r w:rsidRPr="00A575EE">
              <w:rPr>
                <w:sz w:val="21"/>
                <w:szCs w:val="21"/>
              </w:rPr>
              <w:t>如图是对变形虫进行去核和再植核的有关实验过程。用一根玻璃针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将一个变形虫切成两半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有核的一半能继续存活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无核的一半死亡。如果将一个变形虫的核取出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无核部分能短期生存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但不能繁殖后代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单独的细胞核则无法生存。</w:t>
            </w:r>
          </w:p>
          <w:p w14:paraId="0E40A5D2" w14:textId="70F4F289" w:rsidR="00A575EE" w:rsidRPr="00A575EE" w:rsidRDefault="00A575EE" w:rsidP="00A575EE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A575EE">
              <w:rPr>
                <w:noProof/>
                <w:sz w:val="21"/>
                <w:szCs w:val="21"/>
              </w:rPr>
              <w:drawing>
                <wp:inline distT="0" distB="0" distL="0" distR="0" wp14:anchorId="2E24AECC" wp14:editId="4076F22E">
                  <wp:extent cx="2886075" cy="99589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995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262228" w14:textId="77777777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proofErr w:type="gramStart"/>
            <w:r w:rsidRPr="00A575EE">
              <w:rPr>
                <w:sz w:val="21"/>
                <w:szCs w:val="21"/>
              </w:rPr>
              <w:t>请据图</w:t>
            </w:r>
            <w:proofErr w:type="gramEnd"/>
            <w:r w:rsidRPr="00A575EE">
              <w:rPr>
                <w:sz w:val="21"/>
                <w:szCs w:val="21"/>
              </w:rPr>
              <w:t>回答下列问题：</w:t>
            </w:r>
          </w:p>
          <w:p w14:paraId="0EF95391" w14:textId="67059212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sz w:val="21"/>
                <w:szCs w:val="21"/>
              </w:rPr>
              <w:lastRenderedPageBreak/>
              <w:t>(1)去核的细胞质可以存活一段时间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其原因是_____</w:t>
            </w:r>
            <w:r>
              <w:rPr>
                <w:rFonts w:hint="eastAsia"/>
                <w:sz w:val="21"/>
                <w:szCs w:val="21"/>
                <w:u w:val="single"/>
              </w:rPr>
              <w:t xml:space="preserve">                                  </w:t>
            </w:r>
          </w:p>
          <w:p w14:paraId="55677A07" w14:textId="742DCD8B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A575EE">
              <w:rPr>
                <w:sz w:val="21"/>
                <w:szCs w:val="21"/>
              </w:rPr>
              <w:t>(2)单独的</w:t>
            </w:r>
            <w:proofErr w:type="gramStart"/>
            <w:r w:rsidRPr="00A575EE">
              <w:rPr>
                <w:sz w:val="21"/>
                <w:szCs w:val="21"/>
              </w:rPr>
              <w:t>核不能</w:t>
            </w:r>
            <w:proofErr w:type="gramEnd"/>
            <w:r w:rsidRPr="00A575EE">
              <w:rPr>
                <w:sz w:val="21"/>
                <w:szCs w:val="21"/>
              </w:rPr>
              <w:t>生存的原因是______________________</w:t>
            </w:r>
            <w:r>
              <w:rPr>
                <w:rFonts w:hint="eastAsia"/>
                <w:sz w:val="21"/>
                <w:szCs w:val="21"/>
                <w:u w:val="single"/>
              </w:rPr>
              <w:t xml:space="preserve">                              </w:t>
            </w:r>
          </w:p>
          <w:p w14:paraId="7DC13947" w14:textId="1153D520" w:rsidR="00A575EE" w:rsidRPr="00A575EE" w:rsidRDefault="00A575EE" w:rsidP="00A575EE">
            <w:pPr>
              <w:ind w:firstLineChars="0" w:firstLine="0"/>
              <w:jc w:val="left"/>
              <w:rPr>
                <w:sz w:val="21"/>
                <w:szCs w:val="21"/>
                <w:u w:val="single"/>
              </w:rPr>
            </w:pPr>
            <w:r w:rsidRPr="00A575EE">
              <w:rPr>
                <w:sz w:val="21"/>
                <w:szCs w:val="21"/>
              </w:rPr>
              <w:t>(3)变形虫去除细胞核后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新陈代谢减弱</w:t>
            </w:r>
            <w:r w:rsidRPr="00A575EE">
              <w:rPr>
                <w:rFonts w:hint="eastAsia"/>
                <w:sz w:val="21"/>
                <w:szCs w:val="21"/>
              </w:rPr>
              <w:t>，</w:t>
            </w:r>
            <w:r w:rsidRPr="00A575EE">
              <w:rPr>
                <w:sz w:val="21"/>
                <w:szCs w:val="21"/>
              </w:rPr>
              <w:t>运动</w:t>
            </w:r>
            <w:r w:rsidRPr="00A575EE">
              <w:rPr>
                <w:rFonts w:hint="eastAsia"/>
                <w:sz w:val="21"/>
                <w:szCs w:val="21"/>
              </w:rPr>
              <w:t>停止，存活一段时间后最终死亡。但如果在去核后三天，再植回一个细胞核，其又能够恢复生命活动，正常生活，由此可以说明</w:t>
            </w:r>
            <w:r w:rsidRPr="00A575EE">
              <w:rPr>
                <w:sz w:val="21"/>
                <w:szCs w:val="21"/>
              </w:rPr>
              <w:t>______________________________________</w:t>
            </w:r>
            <w:r>
              <w:rPr>
                <w:rFonts w:hint="eastAsia"/>
                <w:sz w:val="21"/>
                <w:szCs w:val="21"/>
                <w:u w:val="single"/>
              </w:rPr>
              <w:t xml:space="preserve">                                         </w:t>
            </w:r>
          </w:p>
          <w:p w14:paraId="42DE6E0B" w14:textId="215C3939" w:rsidR="00A575EE" w:rsidRPr="00BE3FBF" w:rsidRDefault="00A575EE" w:rsidP="00BE3FBF">
            <w:pPr>
              <w:ind w:firstLineChars="0" w:firstLine="0"/>
              <w:jc w:val="left"/>
              <w:rPr>
                <w:rFonts w:hint="eastAsia"/>
                <w:sz w:val="21"/>
                <w:szCs w:val="21"/>
                <w:u w:val="single"/>
              </w:rPr>
            </w:pPr>
            <w:r w:rsidRPr="00A575EE">
              <w:rPr>
                <w:sz w:val="21"/>
                <w:szCs w:val="21"/>
              </w:rPr>
              <w:t>(4)正常细胞的细胞核与细胞质的关系是____________________</w:t>
            </w:r>
            <w:r>
              <w:rPr>
                <w:rFonts w:hint="eastAsia"/>
                <w:sz w:val="21"/>
                <w:szCs w:val="21"/>
                <w:u w:val="single"/>
              </w:rPr>
              <w:t xml:space="preserve">                        </w:t>
            </w:r>
          </w:p>
          <w:p w14:paraId="0F4AB2A4" w14:textId="07C1C482" w:rsidR="00A575EE" w:rsidRPr="00A575EE" w:rsidRDefault="00A575EE" w:rsidP="00A575EE">
            <w:pPr>
              <w:tabs>
                <w:tab w:val="left" w:pos="4139"/>
              </w:tabs>
              <w:snapToGrid w:val="0"/>
              <w:ind w:firstLineChars="0" w:firstLine="0"/>
              <w:rPr>
                <w:rFonts w:ascii="Times New Roman" w:eastAsia="楷体_GB2312" w:hAnsi="Times New Roman"/>
                <w:b/>
                <w:color w:val="000000" w:themeColor="text1"/>
                <w:szCs w:val="21"/>
              </w:rPr>
            </w:pPr>
            <w:r>
              <w:rPr>
                <w:rFonts w:ascii="Times New Roman" w:hAnsi="Times New Roman" w:hint="eastAsia"/>
                <w:b/>
                <w:color w:val="000000" w:themeColor="text1"/>
                <w:szCs w:val="21"/>
              </w:rPr>
              <w:t>答案</w:t>
            </w:r>
            <w:r>
              <w:rPr>
                <w:rFonts w:ascii="Times New Roman" w:hAnsi="Times New Roman" w:hint="eastAsia"/>
                <w:b/>
                <w:color w:val="000000" w:themeColor="text1"/>
                <w:szCs w:val="21"/>
              </w:rPr>
              <w:t xml:space="preserve">1-6 </w:t>
            </w:r>
            <w:r w:rsidRPr="00A575EE">
              <w:rPr>
                <w:rFonts w:ascii="Times New Roman" w:hAnsi="Times New Roman"/>
                <w:b/>
                <w:color w:val="000000" w:themeColor="text1"/>
                <w:szCs w:val="21"/>
              </w:rPr>
              <w:t>B</w:t>
            </w:r>
            <w:r w:rsidRPr="00A575EE">
              <w:rPr>
                <w:rFonts w:ascii="Times New Roman" w:hAnsi="Times New Roman"/>
                <w:b/>
                <w:color w:val="000000" w:themeColor="text1"/>
                <w:szCs w:val="21"/>
              </w:rPr>
              <w:t xml:space="preserve">　</w:t>
            </w:r>
            <w:r w:rsidRPr="00A575EE">
              <w:rPr>
                <w:rFonts w:ascii="Times New Roman" w:hAnsi="Times New Roman"/>
                <w:b/>
                <w:color w:val="000000" w:themeColor="text1"/>
                <w:szCs w:val="21"/>
              </w:rPr>
              <w:t>C</w:t>
            </w:r>
            <w:r w:rsidRPr="00A575EE">
              <w:rPr>
                <w:rFonts w:ascii="Times New Roman" w:hAnsi="Times New Roman"/>
                <w:b/>
                <w:color w:val="000000" w:themeColor="text1"/>
                <w:szCs w:val="21"/>
              </w:rPr>
              <w:t xml:space="preserve">　</w:t>
            </w:r>
            <w:r w:rsidRPr="00A575EE">
              <w:rPr>
                <w:rFonts w:ascii="Times New Roman" w:hAnsi="Times New Roman"/>
                <w:b/>
                <w:color w:val="000000" w:themeColor="text1"/>
                <w:szCs w:val="21"/>
              </w:rPr>
              <w:t>D</w:t>
            </w:r>
            <w:r w:rsidRPr="00A575EE">
              <w:rPr>
                <w:rFonts w:ascii="Times New Roman" w:hAnsi="Times New Roman"/>
                <w:b/>
                <w:color w:val="000000" w:themeColor="text1"/>
                <w:szCs w:val="21"/>
              </w:rPr>
              <w:t xml:space="preserve">　</w:t>
            </w:r>
            <w:proofErr w:type="spellStart"/>
            <w:r w:rsidRPr="00A575EE">
              <w:rPr>
                <w:rFonts w:ascii="Times New Roman" w:hAnsi="Times New Roman"/>
                <w:b/>
                <w:color w:val="000000" w:themeColor="text1"/>
                <w:szCs w:val="21"/>
              </w:rPr>
              <w:t>D</w:t>
            </w:r>
            <w:proofErr w:type="spellEnd"/>
            <w:r w:rsidRPr="00A575EE">
              <w:rPr>
                <w:rFonts w:ascii="Times New Roman" w:hAnsi="Times New Roman"/>
                <w:b/>
                <w:color w:val="000000" w:themeColor="text1"/>
                <w:szCs w:val="21"/>
              </w:rPr>
              <w:t xml:space="preserve">   </w:t>
            </w:r>
            <w:proofErr w:type="spellStart"/>
            <w:r w:rsidRPr="00A575EE">
              <w:rPr>
                <w:rFonts w:ascii="Times New Roman" w:hAnsi="Times New Roman"/>
                <w:b/>
                <w:color w:val="000000" w:themeColor="text1"/>
                <w:szCs w:val="21"/>
              </w:rPr>
              <w:t>D</w:t>
            </w:r>
            <w:proofErr w:type="spellEnd"/>
            <w:r w:rsidRPr="00A575EE">
              <w:rPr>
                <w:rFonts w:ascii="Times New Roman" w:hAnsi="Times New Roman"/>
                <w:b/>
                <w:color w:val="000000" w:themeColor="text1"/>
                <w:szCs w:val="21"/>
              </w:rPr>
              <w:t xml:space="preserve">  B</w:t>
            </w:r>
          </w:p>
          <w:p w14:paraId="3FB3E3F1" w14:textId="4FA52AC6" w:rsidR="00A575EE" w:rsidRPr="00A575EE" w:rsidRDefault="00A575EE" w:rsidP="00A575EE">
            <w:pPr>
              <w:tabs>
                <w:tab w:val="left" w:pos="4139"/>
              </w:tabs>
              <w:snapToGrid w:val="0"/>
              <w:ind w:firstLineChars="0" w:firstLine="0"/>
              <w:rPr>
                <w:b/>
                <w:szCs w:val="21"/>
              </w:rPr>
            </w:pPr>
            <w:r w:rsidRPr="00A575EE">
              <w:rPr>
                <w:rFonts w:ascii="Times New Roman" w:hAnsi="Times New Roman"/>
                <w:b/>
                <w:szCs w:val="21"/>
              </w:rPr>
              <w:t>7</w:t>
            </w:r>
            <w:r w:rsidRPr="00A575EE">
              <w:rPr>
                <w:rFonts w:hint="eastAsia"/>
                <w:b/>
                <w:szCs w:val="21"/>
              </w:rPr>
              <w:t xml:space="preserve">． </w:t>
            </w:r>
            <w:r w:rsidRPr="00A575EE">
              <w:rPr>
                <w:rFonts w:ascii="Times New Roman" w:hAnsi="Times New Roman"/>
                <w:b/>
                <w:szCs w:val="21"/>
              </w:rPr>
              <w:t>(1)</w:t>
            </w:r>
            <w:r w:rsidRPr="00A575EE">
              <w:rPr>
                <w:rFonts w:ascii="Times New Roman" w:hAnsi="Times New Roman"/>
                <w:b/>
                <w:szCs w:val="21"/>
              </w:rPr>
              <w:t xml:space="preserve">细胞质中已合成的蛋白质仍可发挥作用　</w:t>
            </w:r>
            <w:r w:rsidRPr="00A575EE">
              <w:rPr>
                <w:rFonts w:ascii="Times New Roman" w:hAnsi="Times New Roman"/>
                <w:b/>
                <w:szCs w:val="21"/>
              </w:rPr>
              <w:t>(2)</w:t>
            </w:r>
            <w:r w:rsidRPr="00A575EE">
              <w:rPr>
                <w:rFonts w:ascii="Times New Roman" w:hAnsi="Times New Roman"/>
                <w:b/>
                <w:szCs w:val="21"/>
              </w:rPr>
              <w:t xml:space="preserve">没有营养物质和能量供应　</w:t>
            </w:r>
            <w:r w:rsidRPr="00A575EE">
              <w:rPr>
                <w:rFonts w:ascii="Times New Roman" w:hAnsi="Times New Roman"/>
                <w:b/>
                <w:szCs w:val="21"/>
              </w:rPr>
              <w:t>(3)</w:t>
            </w:r>
            <w:r w:rsidRPr="00A575EE">
              <w:rPr>
                <w:rFonts w:ascii="Times New Roman" w:hAnsi="Times New Roman"/>
                <w:b/>
                <w:szCs w:val="21"/>
              </w:rPr>
              <w:t xml:space="preserve">细胞核在细胞生命活动中起着决定性的作用　</w:t>
            </w:r>
            <w:r w:rsidRPr="00A575EE">
              <w:rPr>
                <w:rFonts w:ascii="Times New Roman" w:hAnsi="Times New Roman"/>
                <w:b/>
                <w:szCs w:val="21"/>
              </w:rPr>
              <w:t>(4)</w:t>
            </w:r>
            <w:r w:rsidRPr="00A575EE">
              <w:rPr>
                <w:rFonts w:ascii="Times New Roman" w:hAnsi="Times New Roman"/>
                <w:b/>
                <w:szCs w:val="21"/>
              </w:rPr>
              <w:t>相互依存、不可分割的统一整体</w:t>
            </w:r>
          </w:p>
          <w:p w14:paraId="58A8D855" w14:textId="3AFACC9A" w:rsidR="003D20A6" w:rsidRPr="00BC79A7" w:rsidRDefault="003D20A6" w:rsidP="003D20A6">
            <w:pPr>
              <w:widowControl/>
              <w:ind w:firstLineChars="0" w:firstLine="0"/>
              <w:jc w:val="left"/>
              <w:rPr>
                <w:rFonts w:ascii="Calibri" w:hAnsi="华文楷体"/>
                <w:b/>
                <w:kern w:val="24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二．</w:t>
            </w:r>
            <w:r w:rsidRPr="00D12158">
              <w:rPr>
                <w:rFonts w:ascii="Calibri" w:hAnsi="华文楷体" w:hint="eastAsia"/>
                <w:b/>
                <w:kern w:val="24"/>
                <w:sz w:val="21"/>
                <w:szCs w:val="21"/>
              </w:rPr>
              <w:t>制作真核细胞的三维结构模型</w:t>
            </w:r>
            <w:r>
              <w:rPr>
                <w:rFonts w:ascii="Calibri" w:hAnsi="华文楷体" w:hint="eastAsia"/>
                <w:b/>
                <w:kern w:val="24"/>
                <w:sz w:val="21"/>
                <w:szCs w:val="21"/>
              </w:rPr>
              <w:t>：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根据本小组模拟制作模型的种类选择材料用具。提供的材料用具有：塑料泡沫、木板、纸板、橡皮泥、双面胶、大头针、胶棒等材料。</w:t>
            </w:r>
          </w:p>
          <w:p w14:paraId="60800F51" w14:textId="77777777" w:rsidR="003D20A6" w:rsidRPr="00D12158" w:rsidRDefault="003D20A6" w:rsidP="003D20A6">
            <w:pPr>
              <w:widowControl/>
              <w:ind w:left="360" w:firstLineChars="0" w:firstLine="0"/>
              <w:jc w:val="left"/>
              <w:rPr>
                <w:rFonts w:ascii="Calibri" w:hAnsi="华文楷体"/>
                <w:kern w:val="24"/>
                <w:sz w:val="21"/>
                <w:szCs w:val="21"/>
              </w:rPr>
            </w:pPr>
            <w:r>
              <w:rPr>
                <w:rFonts w:ascii="Calibri" w:hAnsi="华文楷体" w:hint="eastAsia"/>
                <w:kern w:val="24"/>
                <w:sz w:val="21"/>
                <w:szCs w:val="21"/>
              </w:rPr>
              <w:t>①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.</w:t>
            </w:r>
            <w:r>
              <w:rPr>
                <w:rFonts w:ascii="Calibri" w:hAnsi="华文楷体" w:hint="eastAsia"/>
                <w:kern w:val="24"/>
                <w:sz w:val="21"/>
                <w:szCs w:val="21"/>
              </w:rPr>
              <w:t xml:space="preserve"> 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各小组分工：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1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、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2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小组做高等动物三维结构模型；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3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、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4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小组做高等植物的三维结构模型；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5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，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6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小组做低等植物的三维结构模型。</w:t>
            </w:r>
          </w:p>
          <w:p w14:paraId="2BD8797C" w14:textId="77777777" w:rsidR="003D20A6" w:rsidRPr="00D12158" w:rsidRDefault="003D20A6" w:rsidP="003D20A6">
            <w:pPr>
              <w:widowControl/>
              <w:ind w:left="360" w:firstLineChars="0" w:firstLine="0"/>
              <w:jc w:val="left"/>
              <w:rPr>
                <w:rFonts w:ascii="Calibri" w:hAnsi="华文楷体"/>
                <w:kern w:val="24"/>
                <w:sz w:val="21"/>
                <w:szCs w:val="21"/>
              </w:rPr>
            </w:pPr>
            <w:r>
              <w:rPr>
                <w:rFonts w:ascii="Calibri" w:hAnsi="华文楷体" w:hint="eastAsia"/>
                <w:kern w:val="24"/>
                <w:sz w:val="21"/>
                <w:szCs w:val="21"/>
              </w:rPr>
              <w:t>②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.</w:t>
            </w:r>
            <w:r>
              <w:rPr>
                <w:rFonts w:ascii="Calibri" w:hAnsi="华文楷体" w:hint="eastAsia"/>
                <w:kern w:val="24"/>
                <w:sz w:val="21"/>
                <w:szCs w:val="21"/>
              </w:rPr>
              <w:t xml:space="preserve"> 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细胞模型做完后，各小组互评（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1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组和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2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组，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3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组和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4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组，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5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组和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6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组），根据提出的建议课下对模型进行修正和完善。</w:t>
            </w:r>
          </w:p>
          <w:p w14:paraId="18292867" w14:textId="77777777" w:rsidR="003D20A6" w:rsidRDefault="003D20A6" w:rsidP="003D20A6">
            <w:pPr>
              <w:widowControl/>
              <w:ind w:left="360" w:firstLineChars="0" w:firstLine="0"/>
              <w:jc w:val="left"/>
              <w:rPr>
                <w:rFonts w:ascii="Calibri" w:hAnsi="华文楷体"/>
                <w:kern w:val="24"/>
                <w:sz w:val="21"/>
                <w:szCs w:val="21"/>
              </w:rPr>
            </w:pPr>
            <w:r>
              <w:rPr>
                <w:rFonts w:ascii="Calibri" w:hAnsi="华文楷体" w:hint="eastAsia"/>
                <w:kern w:val="24"/>
                <w:sz w:val="21"/>
                <w:szCs w:val="21"/>
              </w:rPr>
              <w:t>③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.</w:t>
            </w:r>
            <w:r>
              <w:rPr>
                <w:rFonts w:ascii="Calibri" w:hAnsi="华文楷体" w:hint="eastAsia"/>
                <w:kern w:val="24"/>
                <w:sz w:val="21"/>
                <w:szCs w:val="21"/>
              </w:rPr>
              <w:t xml:space="preserve"> </w:t>
            </w:r>
            <w:r w:rsidRPr="00D12158">
              <w:rPr>
                <w:rFonts w:ascii="Calibri" w:hAnsi="华文楷体" w:hint="eastAsia"/>
                <w:kern w:val="24"/>
                <w:sz w:val="21"/>
                <w:szCs w:val="21"/>
              </w:rPr>
              <w:t>小组代表展示模型与评价。</w:t>
            </w:r>
          </w:p>
          <w:p w14:paraId="2037C6D1" w14:textId="7DFFA439" w:rsidR="003D20A6" w:rsidRPr="003D20A6" w:rsidRDefault="003D20A6" w:rsidP="003D20A6">
            <w:pPr>
              <w:widowControl/>
              <w:ind w:firstLineChars="0" w:firstLine="0"/>
              <w:jc w:val="left"/>
              <w:rPr>
                <w:rFonts w:ascii="Calibri" w:hAnsi="华文楷体"/>
                <w:kern w:val="24"/>
                <w:sz w:val="21"/>
                <w:szCs w:val="21"/>
              </w:rPr>
            </w:pPr>
            <w:r>
              <w:rPr>
                <w:rFonts w:ascii="Calibri" w:hAnsi="华文楷体" w:hint="eastAsia"/>
                <w:kern w:val="24"/>
                <w:sz w:val="21"/>
                <w:szCs w:val="21"/>
              </w:rPr>
              <w:t>三</w:t>
            </w:r>
            <w:r>
              <w:rPr>
                <w:rFonts w:hint="eastAsia"/>
              </w:rPr>
              <w:t>．</w:t>
            </w:r>
            <w:r w:rsidRPr="008A2358">
              <w:rPr>
                <w:rFonts w:ascii="Calibri" w:hAnsi="华文楷体" w:hint="eastAsia"/>
                <w:b/>
                <w:bCs/>
                <w:kern w:val="24"/>
                <w:sz w:val="21"/>
                <w:szCs w:val="21"/>
              </w:rPr>
              <w:t>画第三章的思维导图</w:t>
            </w:r>
            <w:r w:rsidRPr="008A2358">
              <w:rPr>
                <w:rFonts w:ascii="Calibri" w:hAnsi="华文楷体" w:hint="eastAsia"/>
                <w:kern w:val="24"/>
                <w:sz w:val="21"/>
                <w:szCs w:val="21"/>
              </w:rPr>
              <w:t>，理解细胞的统一性。</w:t>
            </w:r>
          </w:p>
          <w:p w14:paraId="0537D6D9" w14:textId="336A0032" w:rsidR="00D12158" w:rsidRPr="003D20A6" w:rsidRDefault="00D12158" w:rsidP="00A575EE">
            <w:pPr>
              <w:ind w:firstLineChars="0" w:firstLine="0"/>
              <w:jc w:val="left"/>
            </w:pPr>
          </w:p>
        </w:tc>
      </w:tr>
    </w:tbl>
    <w:p w14:paraId="2DA7FAFE" w14:textId="77777777" w:rsidR="007D7260" w:rsidRPr="006F240F" w:rsidRDefault="007D7260" w:rsidP="006F240F">
      <w:pPr>
        <w:ind w:firstLineChars="0" w:firstLine="0"/>
        <w:jc w:val="left"/>
        <w:rPr>
          <w:sz w:val="21"/>
          <w:szCs w:val="21"/>
        </w:rPr>
      </w:pPr>
    </w:p>
    <w:sectPr w:rsidR="007D7260" w:rsidRPr="006F240F" w:rsidSect="006F24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B7A9D" w14:textId="77777777" w:rsidR="007635CC" w:rsidRDefault="007635CC">
      <w:pPr>
        <w:spacing w:line="240" w:lineRule="auto"/>
      </w:pPr>
      <w:r>
        <w:separator/>
      </w:r>
    </w:p>
  </w:endnote>
  <w:endnote w:type="continuationSeparator" w:id="0">
    <w:p w14:paraId="32AAFB67" w14:textId="77777777" w:rsidR="007635CC" w:rsidRDefault="007635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8FA8C" w14:textId="77777777" w:rsidR="007D7260" w:rsidRDefault="007D7260">
    <w:pPr>
      <w:pStyle w:val="a9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8435843"/>
      <w:docPartObj>
        <w:docPartGallery w:val="Page Numbers (Bottom of Page)"/>
        <w:docPartUnique/>
      </w:docPartObj>
    </w:sdtPr>
    <w:sdtEndPr/>
    <w:sdtContent>
      <w:p w14:paraId="1F2BE699" w14:textId="3E2BF89D" w:rsidR="0056509D" w:rsidRDefault="0056509D">
        <w:pPr>
          <w:pStyle w:val="a9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0A6" w:rsidRPr="003D20A6">
          <w:rPr>
            <w:noProof/>
            <w:lang w:val="zh-CN"/>
          </w:rPr>
          <w:t>3</w:t>
        </w:r>
        <w:r>
          <w:fldChar w:fldCharType="end"/>
        </w:r>
      </w:p>
    </w:sdtContent>
  </w:sdt>
  <w:p w14:paraId="38196396" w14:textId="77777777" w:rsidR="007D7260" w:rsidRDefault="007D7260">
    <w:pPr>
      <w:pStyle w:val="a9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CF216" w14:textId="77777777" w:rsidR="007D7260" w:rsidRDefault="007D7260">
    <w:pPr>
      <w:pStyle w:val="a9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64537" w14:textId="77777777" w:rsidR="007635CC" w:rsidRDefault="007635CC">
      <w:pPr>
        <w:spacing w:line="240" w:lineRule="auto"/>
      </w:pPr>
      <w:r>
        <w:separator/>
      </w:r>
    </w:p>
  </w:footnote>
  <w:footnote w:type="continuationSeparator" w:id="0">
    <w:p w14:paraId="7B8DEBD3" w14:textId="77777777" w:rsidR="007635CC" w:rsidRDefault="007635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C261F" w14:textId="77777777" w:rsidR="007D7260" w:rsidRDefault="007D7260">
    <w:pPr>
      <w:pStyle w:val="ab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12D79" w14:textId="4F281A69" w:rsidR="007D7260" w:rsidRPr="00460DC9" w:rsidRDefault="00460DC9" w:rsidP="00460DC9">
    <w:pPr>
      <w:pStyle w:val="ab"/>
      <w:ind w:firstLine="560"/>
    </w:pPr>
    <w:r w:rsidRPr="00460DC9">
      <w:rPr>
        <w:rFonts w:hint="eastAsia"/>
        <w:bCs/>
        <w:sz w:val="28"/>
        <w:szCs w:val="28"/>
      </w:rPr>
      <w:t>聊城市“水城教育之光”精品课例资源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6E873" w14:textId="77777777" w:rsidR="007D7260" w:rsidRDefault="007D7260">
    <w:pPr>
      <w:pStyle w:val="ab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76DA1AA"/>
    <w:multiLevelType w:val="singleLevel"/>
    <w:tmpl w:val="E76DA1AA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0CA12815"/>
    <w:multiLevelType w:val="hybridMultilevel"/>
    <w:tmpl w:val="07A24B2C"/>
    <w:lvl w:ilvl="0" w:tplc="EA8212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80A73F2"/>
    <w:multiLevelType w:val="hybridMultilevel"/>
    <w:tmpl w:val="4E86F064"/>
    <w:lvl w:ilvl="0" w:tplc="4A784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0A90431"/>
    <w:multiLevelType w:val="hybridMultilevel"/>
    <w:tmpl w:val="DFDA519C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0CF3037"/>
    <w:multiLevelType w:val="hybridMultilevel"/>
    <w:tmpl w:val="67CC7BB0"/>
    <w:lvl w:ilvl="0" w:tplc="96223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B582D42"/>
    <w:multiLevelType w:val="hybridMultilevel"/>
    <w:tmpl w:val="B308BB40"/>
    <w:lvl w:ilvl="0" w:tplc="F53490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7394"/>
    <w:rsid w:val="000946B9"/>
    <w:rsid w:val="000A4CB0"/>
    <w:rsid w:val="000E451F"/>
    <w:rsid w:val="000F67C8"/>
    <w:rsid w:val="000F79EA"/>
    <w:rsid w:val="00105397"/>
    <w:rsid w:val="00144B4A"/>
    <w:rsid w:val="0015159D"/>
    <w:rsid w:val="00171EA8"/>
    <w:rsid w:val="001743E6"/>
    <w:rsid w:val="001A206F"/>
    <w:rsid w:val="001B18E1"/>
    <w:rsid w:val="001E1F17"/>
    <w:rsid w:val="00261C4B"/>
    <w:rsid w:val="00286725"/>
    <w:rsid w:val="00307394"/>
    <w:rsid w:val="0032211B"/>
    <w:rsid w:val="00331231"/>
    <w:rsid w:val="00346A85"/>
    <w:rsid w:val="00352B2A"/>
    <w:rsid w:val="00365D92"/>
    <w:rsid w:val="00377E19"/>
    <w:rsid w:val="00390752"/>
    <w:rsid w:val="003A4230"/>
    <w:rsid w:val="003D20A6"/>
    <w:rsid w:val="003D4BE4"/>
    <w:rsid w:val="003E276E"/>
    <w:rsid w:val="003E602B"/>
    <w:rsid w:val="003F356B"/>
    <w:rsid w:val="00437F03"/>
    <w:rsid w:val="00443BBF"/>
    <w:rsid w:val="00457A19"/>
    <w:rsid w:val="00460DC9"/>
    <w:rsid w:val="00461EEB"/>
    <w:rsid w:val="004643AB"/>
    <w:rsid w:val="0047682F"/>
    <w:rsid w:val="00477FF5"/>
    <w:rsid w:val="004816BC"/>
    <w:rsid w:val="004A0905"/>
    <w:rsid w:val="004A2B0C"/>
    <w:rsid w:val="004A4281"/>
    <w:rsid w:val="004B0B1A"/>
    <w:rsid w:val="004B392D"/>
    <w:rsid w:val="004D0BFB"/>
    <w:rsid w:val="00504675"/>
    <w:rsid w:val="00540E23"/>
    <w:rsid w:val="005633AD"/>
    <w:rsid w:val="0056509D"/>
    <w:rsid w:val="0059665D"/>
    <w:rsid w:val="005D1701"/>
    <w:rsid w:val="005F06CF"/>
    <w:rsid w:val="005F0831"/>
    <w:rsid w:val="005F2027"/>
    <w:rsid w:val="005F5A0C"/>
    <w:rsid w:val="00614477"/>
    <w:rsid w:val="006638F1"/>
    <w:rsid w:val="006654BF"/>
    <w:rsid w:val="006F240F"/>
    <w:rsid w:val="007635CC"/>
    <w:rsid w:val="00784FE0"/>
    <w:rsid w:val="00793DB7"/>
    <w:rsid w:val="007D7260"/>
    <w:rsid w:val="007E54DC"/>
    <w:rsid w:val="007E6BD5"/>
    <w:rsid w:val="00822EE1"/>
    <w:rsid w:val="00881483"/>
    <w:rsid w:val="008925E0"/>
    <w:rsid w:val="008A189A"/>
    <w:rsid w:val="008A2358"/>
    <w:rsid w:val="008B2D69"/>
    <w:rsid w:val="008D4A31"/>
    <w:rsid w:val="008D6D43"/>
    <w:rsid w:val="008F069A"/>
    <w:rsid w:val="009613BC"/>
    <w:rsid w:val="009E41CA"/>
    <w:rsid w:val="00A020FD"/>
    <w:rsid w:val="00A34375"/>
    <w:rsid w:val="00A411FD"/>
    <w:rsid w:val="00A4157E"/>
    <w:rsid w:val="00A416C7"/>
    <w:rsid w:val="00A43EA1"/>
    <w:rsid w:val="00A575EE"/>
    <w:rsid w:val="00A706C4"/>
    <w:rsid w:val="00A76337"/>
    <w:rsid w:val="00A803F8"/>
    <w:rsid w:val="00A93EDA"/>
    <w:rsid w:val="00AF08FE"/>
    <w:rsid w:val="00B40D42"/>
    <w:rsid w:val="00B61602"/>
    <w:rsid w:val="00B75672"/>
    <w:rsid w:val="00B92007"/>
    <w:rsid w:val="00BB406A"/>
    <w:rsid w:val="00BC79A7"/>
    <w:rsid w:val="00BE3FBF"/>
    <w:rsid w:val="00C17CDB"/>
    <w:rsid w:val="00C3375C"/>
    <w:rsid w:val="00C83DBE"/>
    <w:rsid w:val="00CE5A5D"/>
    <w:rsid w:val="00CE6863"/>
    <w:rsid w:val="00CE74F8"/>
    <w:rsid w:val="00D12158"/>
    <w:rsid w:val="00D159B9"/>
    <w:rsid w:val="00D26E61"/>
    <w:rsid w:val="00D33220"/>
    <w:rsid w:val="00D40BF1"/>
    <w:rsid w:val="00D85478"/>
    <w:rsid w:val="00DC1BC7"/>
    <w:rsid w:val="00DD7C07"/>
    <w:rsid w:val="00E04791"/>
    <w:rsid w:val="00E115AC"/>
    <w:rsid w:val="00E22529"/>
    <w:rsid w:val="00E502CC"/>
    <w:rsid w:val="00E9743E"/>
    <w:rsid w:val="00EC6972"/>
    <w:rsid w:val="00EE4A9A"/>
    <w:rsid w:val="00F0794E"/>
    <w:rsid w:val="00F51AF2"/>
    <w:rsid w:val="00F73B5F"/>
    <w:rsid w:val="00F82B0B"/>
    <w:rsid w:val="00F87171"/>
    <w:rsid w:val="00FC7B4F"/>
    <w:rsid w:val="00FE4D68"/>
    <w:rsid w:val="00FF33E6"/>
    <w:rsid w:val="5842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41F165F"/>
  <w15:docId w15:val="{D220FDDA-EF0C-4369-9E94-801EAD6D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spacing w:line="360" w:lineRule="auto"/>
      <w:ind w:firstLineChars="200" w:firstLine="480"/>
      <w:jc w:val="both"/>
    </w:pPr>
    <w:rPr>
      <w:rFonts w:ascii="宋体" w:eastAsia="宋体" w:hAnsi="宋体" w:cs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1215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a4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a7">
    <w:name w:val="Balloon Text"/>
    <w:basedOn w:val="a"/>
    <w:link w:val="a8"/>
    <w:uiPriority w:val="99"/>
    <w:semiHidden/>
    <w:unhideWhenUsed/>
    <w:pPr>
      <w:spacing w:line="240" w:lineRule="auto"/>
    </w:pPr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d">
    <w:name w:val="annotation subject"/>
    <w:basedOn w:val="a5"/>
    <w:next w:val="a5"/>
    <w:link w:val="ae"/>
    <w:uiPriority w:val="99"/>
    <w:semiHidden/>
    <w:unhideWhenUsed/>
    <w:qFormat/>
    <w:rPr>
      <w:b/>
      <w:bCs/>
    </w:rPr>
  </w:style>
  <w:style w:type="character" w:styleId="af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a4">
    <w:name w:val="标题 字符"/>
    <w:basedOn w:val="a1"/>
    <w:link w:val="a0"/>
    <w:uiPriority w:val="1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c">
    <w:name w:val="页眉 字符"/>
    <w:basedOn w:val="a1"/>
    <w:link w:val="ab"/>
    <w:uiPriority w:val="99"/>
    <w:qFormat/>
    <w:rPr>
      <w:rFonts w:ascii="宋体" w:eastAsia="宋体" w:hAnsi="宋体" w:cs="Times New Roman"/>
      <w:sz w:val="18"/>
      <w:szCs w:val="18"/>
    </w:rPr>
  </w:style>
  <w:style w:type="character" w:customStyle="1" w:styleId="aa">
    <w:name w:val="页脚 字符"/>
    <w:basedOn w:val="a1"/>
    <w:link w:val="a9"/>
    <w:uiPriority w:val="99"/>
    <w:rPr>
      <w:rFonts w:ascii="宋体" w:eastAsia="宋体" w:hAnsi="宋体" w:cs="Times New Roman"/>
      <w:sz w:val="18"/>
      <w:szCs w:val="18"/>
    </w:rPr>
  </w:style>
  <w:style w:type="character" w:customStyle="1" w:styleId="a8">
    <w:name w:val="批注框文本 字符"/>
    <w:basedOn w:val="a1"/>
    <w:link w:val="a7"/>
    <w:uiPriority w:val="99"/>
    <w:semiHidden/>
    <w:qFormat/>
    <w:rPr>
      <w:rFonts w:ascii="宋体" w:eastAsia="宋体" w:hAnsi="宋体" w:cs="Times New Roman"/>
      <w:sz w:val="18"/>
      <w:szCs w:val="18"/>
    </w:rPr>
  </w:style>
  <w:style w:type="character" w:customStyle="1" w:styleId="a6">
    <w:name w:val="批注文字 字符"/>
    <w:basedOn w:val="a1"/>
    <w:link w:val="a5"/>
    <w:uiPriority w:val="99"/>
    <w:semiHidden/>
    <w:qFormat/>
    <w:rPr>
      <w:rFonts w:ascii="宋体" w:eastAsia="宋体" w:hAnsi="宋体" w:cs="Times New Roman"/>
      <w:sz w:val="24"/>
      <w:szCs w:val="24"/>
    </w:rPr>
  </w:style>
  <w:style w:type="character" w:customStyle="1" w:styleId="ae">
    <w:name w:val="批注主题 字符"/>
    <w:basedOn w:val="a6"/>
    <w:link w:val="ad"/>
    <w:uiPriority w:val="99"/>
    <w:semiHidden/>
    <w:qFormat/>
    <w:rPr>
      <w:rFonts w:ascii="宋体" w:eastAsia="宋体" w:hAnsi="宋体" w:cs="Times New Roman"/>
      <w:b/>
      <w:bCs/>
      <w:sz w:val="24"/>
      <w:szCs w:val="24"/>
    </w:rPr>
  </w:style>
  <w:style w:type="paragraph" w:styleId="af0">
    <w:name w:val="List Paragraph"/>
    <w:basedOn w:val="a"/>
    <w:uiPriority w:val="34"/>
    <w:qFormat/>
    <w:pPr>
      <w:ind w:firstLine="420"/>
    </w:pPr>
  </w:style>
  <w:style w:type="character" w:customStyle="1" w:styleId="10">
    <w:name w:val="标题 1 字符"/>
    <w:basedOn w:val="a1"/>
    <w:link w:val="1"/>
    <w:uiPriority w:val="9"/>
    <w:rsid w:val="00D12158"/>
    <w:rPr>
      <w:rFonts w:ascii="宋体" w:eastAsia="宋体" w:hAnsi="宋体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7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269</Words>
  <Characters>1539</Characters>
  <Application>Microsoft Office Word</Application>
  <DocSecurity>0</DocSecurity>
  <Lines>12</Lines>
  <Paragraphs>3</Paragraphs>
  <ScaleCrop>false</ScaleCrop>
  <Company>微软中国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Shoumei Yao</dc:creator>
  <cp:lastModifiedBy>543185427@qq.com</cp:lastModifiedBy>
  <cp:revision>9</cp:revision>
  <cp:lastPrinted>2022-03-02T07:47:00Z</cp:lastPrinted>
  <dcterms:created xsi:type="dcterms:W3CDTF">2022-03-02T07:42:00Z</dcterms:created>
  <dcterms:modified xsi:type="dcterms:W3CDTF">2022-03-12T07:06:00Z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