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/>
      </w:pPr>
      <w:bookmarkStart w:id="0" w:name="_GoBack"/>
      <w:r>
        <w:rPr>
          <w:rFonts w:hint="eastAsia"/>
        </w:rPr>
        <w:t>聊城一中数学实验室建设项目成交结果公告</w:t>
      </w:r>
      <w:bookmarkEnd w:id="0"/>
    </w:p>
    <w:p>
      <w:pPr>
        <w:rPr/>
      </w:pPr>
      <w:r>
        <w:rPr>
          <w:rFonts w:hint="eastAsia"/>
        </w:rPr>
        <w:t xml:space="preserve">一、项目编号：XLCQTCG-2023-091 </w:t>
      </w:r>
    </w:p>
    <w:p>
      <w:pPr>
        <w:rPr/>
      </w:pPr>
      <w:r>
        <w:rPr>
          <w:rFonts w:hint="eastAsia"/>
        </w:rPr>
        <w:t xml:space="preserve">二、项目名称：聊城一中数学实验室建设项目 </w:t>
      </w:r>
    </w:p>
    <w:p>
      <w:pPr>
        <w:rPr/>
      </w:pPr>
      <w:r>
        <w:rPr>
          <w:rFonts w:hint="eastAsia"/>
        </w:rPr>
        <w:t>三、中标信息 </w:t>
      </w:r>
    </w:p>
    <w:tbl>
      <w:tblPr>
        <w:tblW w:w="71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1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5" w:hRule="atLeast"/>
        </w:trPr>
        <w:tc>
          <w:tcPr>
            <w:tcW w:w="123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 xml:space="preserve">标包：聊城一中数学实验室建设项目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123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>投标人名称：山东冠辉教育科技有限公司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23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 xml:space="preserve">投标人地址：山东省济南市历城区山大路126号山大科创城A座306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5" w:hRule="atLeast"/>
        </w:trPr>
        <w:tc>
          <w:tcPr>
            <w:tcW w:w="123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>中标金额：295160.00元 </w:t>
            </w:r>
          </w:p>
        </w:tc>
      </w:tr>
    </w:tbl>
    <w:p>
      <w:pPr>
        <w:rPr/>
      </w:pPr>
      <w:r>
        <w:rPr>
          <w:rFonts w:hint="eastAsia"/>
        </w:rPr>
        <w:t>四、主要标的信息 </w:t>
      </w:r>
    </w:p>
    <w:tbl>
      <w:tblPr>
        <w:tblW w:w="5120" w:type="dxa"/>
        <w:tblInd w:w="12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rHeight w:val="387" w:hRule="atLeast"/>
        </w:trPr>
        <w:tc>
          <w:tcPr>
            <w:tcW w:w="512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both"/>
              <w:rPr/>
            </w:pPr>
            <w:r>
              <w:rPr>
                <w:rFonts w:hint="eastAsia"/>
              </w:rPr>
              <w:t>货物类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81" w:hRule="atLeast"/>
        </w:trPr>
        <w:tc>
          <w:tcPr>
            <w:tcW w:w="512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both"/>
              <w:rPr/>
            </w:pPr>
            <w:r>
              <w:rPr>
                <w:rFonts w:hint="eastAsia"/>
              </w:rPr>
              <w:t>名称：聊城一中数学实验室建设项目 </w:t>
            </w:r>
          </w:p>
          <w:p>
            <w:pPr>
              <w:jc w:val="both"/>
              <w:rPr/>
            </w:pPr>
            <w:r>
              <w:rPr>
                <w:rFonts w:hint="eastAsia"/>
              </w:rPr>
              <w:t>品牌（如有）：详见附件 </w:t>
            </w:r>
          </w:p>
          <w:p>
            <w:pPr>
              <w:jc w:val="both"/>
              <w:rPr/>
            </w:pPr>
            <w:r>
              <w:rPr>
                <w:rFonts w:hint="eastAsia"/>
              </w:rPr>
              <w:t>规格型号：详见附件 </w:t>
            </w:r>
          </w:p>
          <w:p>
            <w:pPr>
              <w:jc w:val="both"/>
              <w:rPr/>
            </w:pPr>
            <w:r>
              <w:rPr>
                <w:rFonts w:hint="eastAsia"/>
              </w:rPr>
              <w:t>数量：详见附件 </w:t>
            </w:r>
          </w:p>
          <w:p>
            <w:pPr>
              <w:jc w:val="both"/>
              <w:rPr/>
            </w:pPr>
            <w:r>
              <w:rPr>
                <w:rFonts w:hint="eastAsia"/>
              </w:rPr>
              <w:t>单价：详见附件 </w:t>
            </w:r>
          </w:p>
        </w:tc>
      </w:tr>
    </w:tbl>
    <w:p>
      <w:pPr>
        <w:rPr/>
      </w:pPr>
      <w:r>
        <w:rPr>
          <w:rFonts w:hint="eastAsia"/>
        </w:rPr>
        <w:t xml:space="preserve">五、评审专家名单：马文贤、韩梅、王建明 </w:t>
      </w:r>
    </w:p>
    <w:tbl>
      <w:tblPr>
        <w:tblW w:w="6400" w:type="dxa"/>
        <w:tblInd w:w="12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10"/>
        <w:gridCol w:w="1125"/>
        <w:gridCol w:w="1230"/>
        <w:gridCol w:w="13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</w:trPr>
        <w:tc>
          <w:tcPr>
            <w:tcW w:w="271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供应商 </w:t>
            </w:r>
          </w:p>
        </w:tc>
        <w:tc>
          <w:tcPr>
            <w:tcW w:w="112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评委1</w:t>
            </w:r>
          </w:p>
        </w:tc>
        <w:tc>
          <w:tcPr>
            <w:tcW w:w="123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评委2</w:t>
            </w:r>
          </w:p>
        </w:tc>
        <w:tc>
          <w:tcPr>
            <w:tcW w:w="133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评委3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71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江苏鼎昌教育科技有限公司</w:t>
            </w:r>
          </w:p>
        </w:tc>
        <w:tc>
          <w:tcPr>
            <w:tcW w:w="112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80.52</w:t>
            </w:r>
          </w:p>
        </w:tc>
        <w:tc>
          <w:tcPr>
            <w:tcW w:w="123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78.22</w:t>
            </w:r>
          </w:p>
        </w:tc>
        <w:tc>
          <w:tcPr>
            <w:tcW w:w="133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81.32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71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江苏盛达教学设备有限公司</w:t>
            </w:r>
          </w:p>
        </w:tc>
        <w:tc>
          <w:tcPr>
            <w:tcW w:w="112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78.37</w:t>
            </w:r>
          </w:p>
        </w:tc>
        <w:tc>
          <w:tcPr>
            <w:tcW w:w="123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75.97</w:t>
            </w:r>
          </w:p>
        </w:tc>
        <w:tc>
          <w:tcPr>
            <w:tcW w:w="133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79.77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</w:trPr>
        <w:tc>
          <w:tcPr>
            <w:tcW w:w="271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山东冠辉教育科技有限公司</w:t>
            </w:r>
          </w:p>
        </w:tc>
        <w:tc>
          <w:tcPr>
            <w:tcW w:w="112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87.00</w:t>
            </w:r>
          </w:p>
        </w:tc>
        <w:tc>
          <w:tcPr>
            <w:tcW w:w="1230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88.40</w:t>
            </w:r>
          </w:p>
        </w:tc>
        <w:tc>
          <w:tcPr>
            <w:tcW w:w="133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left"/>
              <w:rPr/>
            </w:pPr>
            <w:r>
              <w:rPr>
                <w:rFonts w:hint="eastAsia"/>
              </w:rPr>
              <w:t>90.50</w:t>
            </w:r>
          </w:p>
        </w:tc>
      </w:tr>
    </w:tbl>
    <w:p>
      <w:pPr>
        <w:rPr/>
      </w:pPr>
      <w:r>
        <w:rPr>
          <w:rFonts w:hint="eastAsia"/>
        </w:rPr>
        <w:t>六、代理服务收费标准及金额： </w:t>
      </w:r>
    </w:p>
    <w:p>
      <w:pPr>
        <w:rPr/>
      </w:pPr>
      <w:r>
        <w:rPr>
          <w:rFonts w:hint="eastAsia"/>
        </w:rPr>
        <w:t>中标人在签订合同前按照定额3000元，向招标代理公司缴纳招标代理费。本项目3000元。 </w:t>
      </w:r>
    </w:p>
    <w:p>
      <w:pPr>
        <w:rPr/>
      </w:pPr>
      <w:r>
        <w:rPr>
          <w:rFonts w:hint="eastAsia"/>
        </w:rPr>
        <w:t>七、公告期限 </w:t>
      </w:r>
    </w:p>
    <w:p>
      <w:pPr>
        <w:rPr/>
      </w:pPr>
      <w:r>
        <w:rPr>
          <w:rFonts w:hint="eastAsia"/>
        </w:rPr>
        <w:t>自本公告发布之日起1个工作日。 </w:t>
      </w:r>
    </w:p>
    <w:p>
      <w:pPr>
        <w:rPr/>
      </w:pPr>
      <w:r>
        <w:rPr>
          <w:rFonts w:hint="eastAsia"/>
        </w:rPr>
        <w:t>八、其他补充事宜：本项目监督单位：无 </w:t>
      </w:r>
    </w:p>
    <w:p>
      <w:pPr>
        <w:rPr/>
      </w:pPr>
      <w:r>
        <w:rPr>
          <w:rFonts w:hint="eastAsia"/>
        </w:rPr>
        <w:t>九、未中标投标人的未中标原因： </w:t>
      </w:r>
    </w:p>
    <w:tbl>
      <w:tblPr>
        <w:tblW w:w="7758" w:type="dxa"/>
        <w:tblInd w:w="12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63"/>
        <w:gridCol w:w="3309"/>
        <w:gridCol w:w="25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1863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>标包名称 </w:t>
            </w:r>
          </w:p>
        </w:tc>
        <w:tc>
          <w:tcPr>
            <w:tcW w:w="330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>供应商名称 </w:t>
            </w:r>
          </w:p>
        </w:tc>
        <w:tc>
          <w:tcPr>
            <w:tcW w:w="2586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>未中标原因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6" w:hRule="atLeast"/>
        </w:trPr>
        <w:tc>
          <w:tcPr>
            <w:tcW w:w="1863" w:type="dxa"/>
            <w:vMerge w:val="restart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>聊城一中数学实验室建设项目</w:t>
            </w:r>
          </w:p>
        </w:tc>
        <w:tc>
          <w:tcPr>
            <w:tcW w:w="330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>江苏鼎昌教育科技有限公司</w:t>
            </w:r>
          </w:p>
        </w:tc>
        <w:tc>
          <w:tcPr>
            <w:tcW w:w="2586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>综合得分较低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0" w:hRule="atLeast"/>
        </w:trPr>
        <w:tc>
          <w:tcPr>
            <w:tcW w:w="1863" w:type="dxa"/>
            <w:vMerge w:val="continue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hint="default"/>
              </w:rPr>
            </w:pPr>
          </w:p>
        </w:tc>
        <w:tc>
          <w:tcPr>
            <w:tcW w:w="3309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>江苏盛达教学设备有限公司</w:t>
            </w:r>
          </w:p>
        </w:tc>
        <w:tc>
          <w:tcPr>
            <w:tcW w:w="2586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/>
            </w:pPr>
            <w:r>
              <w:rPr>
                <w:rFonts w:hint="eastAsia"/>
              </w:rPr>
              <w:t>综合得分较低 </w:t>
            </w:r>
          </w:p>
        </w:tc>
      </w:tr>
    </w:tbl>
    <w:p>
      <w:pPr>
        <w:rPr/>
      </w:pPr>
      <w:r>
        <w:rPr>
          <w:rFonts w:hint="eastAsia"/>
        </w:rPr>
        <w:t>十、凡对本次公告内容提出询问，请按以下方式联系。 </w:t>
      </w:r>
    </w:p>
    <w:p>
      <w:pPr>
        <w:rPr/>
      </w:pPr>
      <w:r>
        <w:rPr>
          <w:rFonts w:hint="eastAsia"/>
        </w:rPr>
        <w:t>1.采购人信息</w:t>
      </w:r>
    </w:p>
    <w:p>
      <w:pPr>
        <w:rPr/>
      </w:pPr>
      <w:r>
        <w:rPr>
          <w:rFonts w:hint="eastAsia"/>
        </w:rPr>
        <w:t>名  称：山东省聊城第一中学           </w:t>
      </w:r>
    </w:p>
    <w:p>
      <w:pPr>
        <w:rPr/>
      </w:pPr>
      <w:r>
        <w:rPr>
          <w:rFonts w:hint="eastAsia"/>
        </w:rPr>
        <w:t>地    址：聊城市  </w:t>
      </w:r>
    </w:p>
    <w:p>
      <w:pPr>
        <w:rPr/>
      </w:pPr>
      <w:r>
        <w:rPr>
          <w:rFonts w:hint="eastAsia"/>
        </w:rPr>
        <w:t>联系方式：0635-8286679   </w:t>
      </w:r>
    </w:p>
    <w:p>
      <w:pPr>
        <w:rPr/>
      </w:pPr>
      <w:r>
        <w:rPr>
          <w:rFonts w:hint="eastAsia"/>
        </w:rPr>
        <w:t>2.采购代理机构信息</w:t>
      </w:r>
    </w:p>
    <w:p>
      <w:pPr>
        <w:rPr/>
      </w:pPr>
      <w:r>
        <w:rPr>
          <w:rFonts w:hint="eastAsia"/>
        </w:rPr>
        <w:t>名    称：山东鹏程招标有限公司               　</w:t>
      </w:r>
    </w:p>
    <w:p>
      <w:pPr>
        <w:rPr/>
      </w:pPr>
      <w:r>
        <w:rPr>
          <w:rFonts w:hint="eastAsia"/>
        </w:rPr>
        <w:t>地　　址： 聊城市清泽路现代明珠广场C座9层             　</w:t>
      </w:r>
    </w:p>
    <w:p>
      <w:pPr>
        <w:rPr/>
      </w:pPr>
      <w:r>
        <w:rPr>
          <w:rFonts w:hint="eastAsia"/>
        </w:rPr>
        <w:t>联系方式：孟庆侠 0635-8665999               　</w:t>
      </w:r>
    </w:p>
    <w:p>
      <w:pPr>
        <w:rPr/>
      </w:pPr>
      <w:r>
        <w:rPr>
          <w:rFonts w:hint="eastAsia"/>
        </w:rPr>
        <w:t>3.项目联系方式</w:t>
      </w:r>
    </w:p>
    <w:p>
      <w:pPr>
        <w:rPr/>
      </w:pPr>
      <w:r>
        <w:rPr>
          <w:rFonts w:hint="eastAsia"/>
        </w:rPr>
        <w:t>电  话：0635-8665999</w:t>
      </w:r>
    </w:p>
    <w:p>
      <w:pPr>
        <w:rPr>
          <w:rFonts w:hint="eastAsia"/>
        </w:rPr>
      </w:pPr>
      <w:r>
        <w:rPr>
          <w:rFonts w:hint="eastAsia"/>
        </w:rPr>
        <w:t>发布人：山东鹏程招标有限公司</w:t>
      </w:r>
    </w:p>
    <w:p>
      <w:pPr>
        <w:rPr/>
      </w:pPr>
      <w:r>
        <w:rPr>
          <w:rFonts w:hint="eastAsia"/>
        </w:rPr>
        <w:t>发布时间：2023年11月28日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ourceHanSansCN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ourceHanSansCN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ourceHanSansCN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yZjY4OGY5ZWEyMjQyM2U4ZTc4MmZmMDYzYTIxZDEifQ=="/>
  </w:docVars>
  <w:rsids>
    <w:rsidRoot w:val="00000000"/>
    <w:rsid w:val="006C412E"/>
    <w:rsid w:val="04F31F24"/>
    <w:rsid w:val="05361383"/>
    <w:rsid w:val="08F66243"/>
    <w:rsid w:val="09F25FCD"/>
    <w:rsid w:val="0AC35E09"/>
    <w:rsid w:val="0BCF4936"/>
    <w:rsid w:val="0FC158D6"/>
    <w:rsid w:val="109F4C38"/>
    <w:rsid w:val="114D349C"/>
    <w:rsid w:val="15BC0CC0"/>
    <w:rsid w:val="17AF7195"/>
    <w:rsid w:val="18AC78AD"/>
    <w:rsid w:val="19B76F39"/>
    <w:rsid w:val="1A2F1466"/>
    <w:rsid w:val="1AD15E5A"/>
    <w:rsid w:val="1C832718"/>
    <w:rsid w:val="20310361"/>
    <w:rsid w:val="20746876"/>
    <w:rsid w:val="210602A7"/>
    <w:rsid w:val="21075DDA"/>
    <w:rsid w:val="214222BE"/>
    <w:rsid w:val="21590814"/>
    <w:rsid w:val="22EE5EB7"/>
    <w:rsid w:val="23090D07"/>
    <w:rsid w:val="23E440EE"/>
    <w:rsid w:val="285152BA"/>
    <w:rsid w:val="29B02442"/>
    <w:rsid w:val="2A4A3F52"/>
    <w:rsid w:val="2B441BA5"/>
    <w:rsid w:val="2C2E29DA"/>
    <w:rsid w:val="2E420563"/>
    <w:rsid w:val="31A233E2"/>
    <w:rsid w:val="32012718"/>
    <w:rsid w:val="333F51C3"/>
    <w:rsid w:val="34B35F68"/>
    <w:rsid w:val="366411F8"/>
    <w:rsid w:val="384D77DB"/>
    <w:rsid w:val="38806E4B"/>
    <w:rsid w:val="415F04B8"/>
    <w:rsid w:val="423B6D18"/>
    <w:rsid w:val="4A2B1A57"/>
    <w:rsid w:val="4A73543D"/>
    <w:rsid w:val="4ACC7A64"/>
    <w:rsid w:val="4C284AC2"/>
    <w:rsid w:val="4C8805B4"/>
    <w:rsid w:val="4DD15273"/>
    <w:rsid w:val="4E60748D"/>
    <w:rsid w:val="4FF57A57"/>
    <w:rsid w:val="50E85FFB"/>
    <w:rsid w:val="50EA32AE"/>
    <w:rsid w:val="522971BE"/>
    <w:rsid w:val="55EF62C2"/>
    <w:rsid w:val="58FE08C9"/>
    <w:rsid w:val="590D39FC"/>
    <w:rsid w:val="5A404D41"/>
    <w:rsid w:val="5A956ECF"/>
    <w:rsid w:val="5ABF3D0F"/>
    <w:rsid w:val="5CA61252"/>
    <w:rsid w:val="5D572038"/>
    <w:rsid w:val="5E703736"/>
    <w:rsid w:val="624D4092"/>
    <w:rsid w:val="633A1793"/>
    <w:rsid w:val="63917699"/>
    <w:rsid w:val="65AB6133"/>
    <w:rsid w:val="66977BD2"/>
    <w:rsid w:val="67C7000C"/>
    <w:rsid w:val="68D158FA"/>
    <w:rsid w:val="69A914C1"/>
    <w:rsid w:val="6ABA0A3A"/>
    <w:rsid w:val="6C770AB1"/>
    <w:rsid w:val="6C7C24BD"/>
    <w:rsid w:val="6C986689"/>
    <w:rsid w:val="71C74F09"/>
    <w:rsid w:val="72965AD8"/>
    <w:rsid w:val="732203B5"/>
    <w:rsid w:val="748D5883"/>
    <w:rsid w:val="7A99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uiPriority w:val="0"/>
    <w:rPr>
      <w:color w:val="800080"/>
      <w:u w:val="none"/>
    </w:rPr>
  </w:style>
  <w:style w:type="character" w:styleId="6">
    <w:name w:val="HTML Definition"/>
    <w:basedOn w:val="4"/>
    <w:uiPriority w:val="0"/>
  </w:style>
  <w:style w:type="character" w:styleId="7">
    <w:name w:val="HTML Typewriter"/>
    <w:basedOn w:val="4"/>
    <w:uiPriority w:val="0"/>
    <w:rPr>
      <w:rFonts w:ascii="monospace" w:hAnsi="monospace" w:eastAsia="monospace" w:cs="monospace"/>
      <w:sz w:val="20"/>
    </w:rPr>
  </w:style>
  <w:style w:type="character" w:styleId="8">
    <w:name w:val="HTML Acronym"/>
    <w:basedOn w:val="4"/>
    <w:uiPriority w:val="0"/>
    <w:rPr>
      <w:bdr w:val="none" w:color="auto" w:sz="0" w:space="0"/>
    </w:rPr>
  </w:style>
  <w:style w:type="character" w:styleId="9">
    <w:name w:val="HTML Variable"/>
    <w:basedOn w:val="4"/>
    <w:uiPriority w:val="0"/>
  </w:style>
  <w:style w:type="character" w:styleId="10">
    <w:name w:val="Hyperlink"/>
    <w:basedOn w:val="4"/>
    <w:uiPriority w:val="0"/>
    <w:rPr>
      <w:color w:val="0000FF"/>
      <w:u w:val="none"/>
    </w:rPr>
  </w:style>
  <w:style w:type="character" w:styleId="11">
    <w:name w:val="HTML Code"/>
    <w:basedOn w:val="4"/>
    <w:uiPriority w:val="0"/>
    <w:rPr>
      <w:rFonts w:hint="default" w:ascii="monospace" w:hAnsi="monospace" w:eastAsia="monospace" w:cs="monospace"/>
      <w:sz w:val="20"/>
      <w:bdr w:val="none" w:color="auto" w:sz="0" w:space="0"/>
    </w:rPr>
  </w:style>
  <w:style w:type="character" w:styleId="12">
    <w:name w:val="HTML Cite"/>
    <w:basedOn w:val="4"/>
    <w:uiPriority w:val="0"/>
  </w:style>
  <w:style w:type="character" w:styleId="13">
    <w:name w:val="HTML Keyboard"/>
    <w:basedOn w:val="4"/>
    <w:uiPriority w:val="0"/>
    <w:rPr>
      <w:rFonts w:hint="default" w:ascii="monospace" w:hAnsi="monospace" w:eastAsia="monospace" w:cs="monospace"/>
      <w:sz w:val="20"/>
    </w:rPr>
  </w:style>
  <w:style w:type="character" w:styleId="14">
    <w:name w:val="HTML Sample"/>
    <w:basedOn w:val="4"/>
    <w:uiPriority w:val="0"/>
    <w:rPr>
      <w:rFonts w:hint="default" w:ascii="monospace" w:hAnsi="monospace" w:eastAsia="monospace" w:cs="monospace"/>
    </w:rPr>
  </w:style>
  <w:style w:type="character" w:customStyle="1" w:styleId="15">
    <w:name w:val="layui-layer-tabnow"/>
    <w:basedOn w:val="4"/>
    <w:uiPriority w:val="0"/>
    <w:rPr>
      <w:bdr w:val="single" w:color="CCCCCC" w:sz="6" w:space="0"/>
      <w:shd w:val="clear" w:fill="FFFFFF"/>
    </w:rPr>
  </w:style>
  <w:style w:type="character" w:customStyle="1" w:styleId="16">
    <w:name w:val="first-child"/>
    <w:basedOn w:val="4"/>
    <w:uiPriority w:val="0"/>
    <w:rPr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2022-04-27T01:19:00Z</dcterms:created>
  <dc:creator>AAA</dc:creator>
  <cp:lastModifiedBy>鹏程招标</cp:lastModifiedBy>
  <dcterms:modified xsi:type="dcterms:W3CDTF">2023-12-21T01:44:02Z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F9A0825010F147BA8FED016F17E7AB04</vt:lpwstr>
  </property>
</Properties>
</file>