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28"/>
          <w:szCs w:val="28"/>
        </w:rPr>
      </w:pPr>
      <w:bookmarkStart w:id="0" w:name="_GoBack"/>
      <w:r>
        <w:rPr>
          <w:rFonts w:hint="eastAsia"/>
          <w:sz w:val="28"/>
          <w:szCs w:val="28"/>
          <w:lang w:eastAsia="zh-CN"/>
        </w:rPr>
        <w:t>聊城一中数学实验室建设项目</w:t>
      </w:r>
      <w:r>
        <w:rPr>
          <w:rFonts w:hint="eastAsia"/>
          <w:sz w:val="28"/>
          <w:szCs w:val="28"/>
        </w:rPr>
        <w:t>竞争性磋商公告</w:t>
      </w:r>
      <w:bookmarkEnd w:id="0"/>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7" w:type="dxa"/>
            <w:noWrap w:val="0"/>
            <w:vAlign w:val="top"/>
          </w:tcPr>
          <w:p>
            <w:pPr>
              <w:rPr>
                <w:rFonts w:hint="default"/>
                <w:sz w:val="28"/>
                <w:szCs w:val="28"/>
              </w:rPr>
            </w:pPr>
            <w:r>
              <w:rPr>
                <w:rFonts w:hint="eastAsia"/>
                <w:sz w:val="28"/>
                <w:szCs w:val="28"/>
              </w:rPr>
              <w:t>项目概况</w:t>
            </w:r>
          </w:p>
          <w:p>
            <w:pPr>
              <w:rPr>
                <w:rFonts w:hint="default"/>
                <w:sz w:val="28"/>
                <w:szCs w:val="28"/>
              </w:rPr>
            </w:pPr>
            <w:r>
              <w:rPr>
                <w:rFonts w:hint="eastAsia"/>
                <w:sz w:val="28"/>
                <w:szCs w:val="28"/>
                <w:lang w:eastAsia="zh-CN"/>
              </w:rPr>
              <w:t>聊城一中数学实验室建设项目</w:t>
            </w:r>
            <w:r>
              <w:rPr>
                <w:rFonts w:hint="eastAsia"/>
                <w:sz w:val="28"/>
                <w:szCs w:val="28"/>
              </w:rPr>
              <w:t>的潜在供应商应在聊城市公共资源交易中心网（http://ggzyjy.liaocheng.gov.cn）获取采购文件，并于2023年</w:t>
            </w:r>
            <w:r>
              <w:rPr>
                <w:rFonts w:hint="eastAsia"/>
                <w:sz w:val="28"/>
                <w:szCs w:val="28"/>
                <w:lang w:val="en-US" w:eastAsia="zh-CN"/>
              </w:rPr>
              <w:t>11</w:t>
            </w:r>
            <w:r>
              <w:rPr>
                <w:rFonts w:hint="eastAsia"/>
                <w:sz w:val="28"/>
                <w:szCs w:val="28"/>
              </w:rPr>
              <w:t>月</w:t>
            </w:r>
            <w:r>
              <w:rPr>
                <w:rFonts w:hint="eastAsia"/>
                <w:sz w:val="28"/>
                <w:szCs w:val="28"/>
                <w:lang w:val="en-US" w:eastAsia="zh-CN"/>
              </w:rPr>
              <w:t>28</w:t>
            </w:r>
            <w:r>
              <w:rPr>
                <w:rFonts w:hint="eastAsia"/>
                <w:sz w:val="28"/>
                <w:szCs w:val="28"/>
              </w:rPr>
              <w:t>日</w:t>
            </w:r>
            <w:r>
              <w:rPr>
                <w:rFonts w:hint="eastAsia"/>
                <w:sz w:val="28"/>
                <w:szCs w:val="28"/>
                <w:lang w:val="en-US" w:eastAsia="zh-CN"/>
              </w:rPr>
              <w:t>09</w:t>
            </w:r>
            <w:r>
              <w:rPr>
                <w:rFonts w:hint="eastAsia"/>
                <w:sz w:val="28"/>
                <w:szCs w:val="28"/>
              </w:rPr>
              <w:t>时</w:t>
            </w:r>
            <w:r>
              <w:rPr>
                <w:rFonts w:hint="eastAsia"/>
                <w:sz w:val="28"/>
                <w:szCs w:val="28"/>
                <w:lang w:val="en-US" w:eastAsia="zh-CN"/>
              </w:rPr>
              <w:t>00</w:t>
            </w:r>
            <w:r>
              <w:rPr>
                <w:rFonts w:hint="eastAsia"/>
                <w:sz w:val="28"/>
                <w:szCs w:val="28"/>
              </w:rPr>
              <w:t>分（北京时间）前提交响应文件。</w:t>
            </w:r>
          </w:p>
        </w:tc>
      </w:tr>
    </w:tbl>
    <w:p>
      <w:pPr>
        <w:rPr>
          <w:sz w:val="28"/>
          <w:szCs w:val="28"/>
        </w:rPr>
      </w:pPr>
      <w:r>
        <w:rPr>
          <w:rFonts w:hint="eastAsia"/>
          <w:sz w:val="28"/>
          <w:szCs w:val="28"/>
        </w:rPr>
        <w:t>一、项目基本情况</w:t>
      </w:r>
    </w:p>
    <w:p>
      <w:pPr>
        <w:rPr>
          <w:rFonts w:hint="eastAsia"/>
          <w:sz w:val="28"/>
          <w:szCs w:val="28"/>
        </w:rPr>
      </w:pPr>
      <w:r>
        <w:rPr>
          <w:rFonts w:hint="eastAsia"/>
          <w:sz w:val="28"/>
          <w:szCs w:val="28"/>
        </w:rPr>
        <w:t>项目编号：XLCQTCG-2023-091</w:t>
      </w:r>
    </w:p>
    <w:p>
      <w:pPr>
        <w:rPr>
          <w:rFonts w:hint="eastAsia"/>
          <w:sz w:val="28"/>
          <w:szCs w:val="28"/>
          <w:lang w:eastAsia="zh-CN"/>
        </w:rPr>
      </w:pPr>
      <w:r>
        <w:rPr>
          <w:rFonts w:hint="eastAsia"/>
          <w:sz w:val="28"/>
          <w:szCs w:val="28"/>
        </w:rPr>
        <w:t>项目名称：</w:t>
      </w:r>
      <w:r>
        <w:rPr>
          <w:rFonts w:hint="eastAsia"/>
          <w:sz w:val="28"/>
          <w:szCs w:val="28"/>
          <w:lang w:eastAsia="zh-CN"/>
        </w:rPr>
        <w:t>聊城一中数学实验室建设项目</w:t>
      </w:r>
    </w:p>
    <w:p>
      <w:pPr>
        <w:rPr>
          <w:sz w:val="28"/>
          <w:szCs w:val="28"/>
        </w:rPr>
      </w:pPr>
      <w:r>
        <w:rPr>
          <w:rFonts w:hint="eastAsia"/>
          <w:sz w:val="28"/>
          <w:szCs w:val="28"/>
        </w:rPr>
        <w:t>采购方式：竞争性磋商</w:t>
      </w:r>
    </w:p>
    <w:p>
      <w:pPr>
        <w:rPr>
          <w:sz w:val="28"/>
          <w:szCs w:val="28"/>
        </w:rPr>
      </w:pPr>
      <w:r>
        <w:rPr>
          <w:rFonts w:hint="eastAsia"/>
          <w:sz w:val="28"/>
          <w:szCs w:val="28"/>
        </w:rPr>
        <w:t>预算金额：</w:t>
      </w:r>
      <w:r>
        <w:rPr>
          <w:rFonts w:hint="eastAsia"/>
          <w:sz w:val="28"/>
          <w:szCs w:val="28"/>
          <w:lang w:val="en-US" w:eastAsia="zh-CN"/>
        </w:rPr>
        <w:t>29.6</w:t>
      </w:r>
      <w:r>
        <w:rPr>
          <w:rFonts w:hint="eastAsia"/>
          <w:sz w:val="28"/>
          <w:szCs w:val="28"/>
        </w:rPr>
        <w:t>万元</w:t>
      </w:r>
    </w:p>
    <w:p>
      <w:pPr>
        <w:rPr>
          <w:sz w:val="28"/>
          <w:szCs w:val="28"/>
        </w:rPr>
      </w:pPr>
      <w:r>
        <w:rPr>
          <w:rFonts w:hint="eastAsia"/>
          <w:sz w:val="28"/>
          <w:szCs w:val="28"/>
        </w:rPr>
        <w:t>最高限价：</w:t>
      </w:r>
      <w:r>
        <w:rPr>
          <w:rFonts w:hint="eastAsia"/>
          <w:sz w:val="28"/>
          <w:szCs w:val="28"/>
          <w:lang w:val="en-US" w:eastAsia="zh-CN"/>
        </w:rPr>
        <w:t>29.6</w:t>
      </w:r>
      <w:r>
        <w:rPr>
          <w:rFonts w:hint="eastAsia"/>
          <w:sz w:val="28"/>
          <w:szCs w:val="28"/>
        </w:rPr>
        <w:t>万元</w:t>
      </w:r>
    </w:p>
    <w:p>
      <w:pPr>
        <w:rPr>
          <w:sz w:val="28"/>
          <w:szCs w:val="28"/>
        </w:rPr>
      </w:pPr>
      <w:r>
        <w:rPr>
          <w:rFonts w:hint="eastAsia"/>
          <w:sz w:val="28"/>
          <w:szCs w:val="28"/>
        </w:rPr>
        <w:t>采购需求：</w:t>
      </w:r>
      <w:r>
        <w:rPr>
          <w:rFonts w:hint="eastAsia"/>
          <w:sz w:val="28"/>
          <w:szCs w:val="28"/>
          <w:lang w:eastAsia="zh-CN"/>
        </w:rPr>
        <w:t>聊城一中数学实验室建设项目</w:t>
      </w:r>
      <w:r>
        <w:rPr>
          <w:rFonts w:hint="eastAsia"/>
          <w:sz w:val="28"/>
          <w:szCs w:val="28"/>
        </w:rPr>
        <w:t>，详见磋商文件。</w:t>
      </w:r>
    </w:p>
    <w:p>
      <w:pPr>
        <w:rPr>
          <w:sz w:val="28"/>
          <w:szCs w:val="28"/>
        </w:rPr>
      </w:pPr>
      <w:r>
        <w:rPr>
          <w:rFonts w:hint="eastAsia"/>
          <w:sz w:val="28"/>
          <w:szCs w:val="28"/>
        </w:rPr>
        <w:t>合同履行期限：详见磋商文件</w:t>
      </w:r>
    </w:p>
    <w:p>
      <w:pPr>
        <w:rPr>
          <w:rFonts w:hint="eastAsia"/>
          <w:sz w:val="28"/>
          <w:szCs w:val="28"/>
        </w:rPr>
      </w:pPr>
      <w:r>
        <w:rPr>
          <w:rFonts w:hint="eastAsia"/>
          <w:sz w:val="28"/>
          <w:szCs w:val="28"/>
        </w:rPr>
        <w:t>本项目不接受联合体。</w:t>
      </w:r>
    </w:p>
    <w:p>
      <w:pPr>
        <w:rPr>
          <w:rFonts w:hint="eastAsia"/>
          <w:sz w:val="28"/>
          <w:szCs w:val="28"/>
          <w:lang w:val="en-US" w:eastAsia="zh-CN"/>
        </w:rPr>
      </w:pPr>
      <w:r>
        <w:rPr>
          <w:rFonts w:hint="eastAsia"/>
          <w:sz w:val="28"/>
          <w:szCs w:val="28"/>
        </w:rPr>
        <w:t>本项目监督单位：</w:t>
      </w:r>
      <w:r>
        <w:rPr>
          <w:rFonts w:hint="eastAsia"/>
          <w:sz w:val="28"/>
          <w:szCs w:val="28"/>
          <w:lang w:val="en-US" w:eastAsia="zh-CN"/>
        </w:rPr>
        <w:t>无</w:t>
      </w:r>
    </w:p>
    <w:p>
      <w:pPr>
        <w:rPr>
          <w:sz w:val="28"/>
          <w:szCs w:val="28"/>
        </w:rPr>
      </w:pPr>
      <w:r>
        <w:rPr>
          <w:rFonts w:hint="eastAsia"/>
          <w:sz w:val="28"/>
          <w:szCs w:val="28"/>
        </w:rPr>
        <w:t>二、申请人的资格要求：</w:t>
      </w:r>
    </w:p>
    <w:p>
      <w:pPr>
        <w:rPr>
          <w:sz w:val="28"/>
          <w:szCs w:val="28"/>
        </w:rPr>
      </w:pPr>
      <w:r>
        <w:rPr>
          <w:rFonts w:hint="eastAsia"/>
          <w:sz w:val="28"/>
          <w:szCs w:val="28"/>
        </w:rPr>
        <w:t>1.满足《中华人民共和国政府采购法》第二十二条规定；</w:t>
      </w:r>
    </w:p>
    <w:p>
      <w:pPr>
        <w:rPr>
          <w:sz w:val="28"/>
          <w:szCs w:val="28"/>
        </w:rPr>
      </w:pPr>
      <w:r>
        <w:rPr>
          <w:rFonts w:hint="eastAsia"/>
          <w:sz w:val="28"/>
          <w:szCs w:val="28"/>
        </w:rPr>
        <w:t>2.落实政府采购政策需满足的资格要求：</w:t>
      </w:r>
      <w:r>
        <w:rPr>
          <w:rFonts w:hint="eastAsia"/>
          <w:sz w:val="28"/>
          <w:szCs w:val="28"/>
          <w:lang w:val="en-US" w:eastAsia="zh-CN"/>
        </w:rPr>
        <w:t>/</w:t>
      </w:r>
      <w:r>
        <w:rPr>
          <w:rFonts w:hint="eastAsia"/>
          <w:sz w:val="28"/>
          <w:szCs w:val="28"/>
        </w:rPr>
        <w:t>。</w:t>
      </w:r>
    </w:p>
    <w:p>
      <w:pPr>
        <w:rPr>
          <w:rFonts w:hint="eastAsia"/>
          <w:sz w:val="28"/>
          <w:szCs w:val="28"/>
        </w:rPr>
      </w:pPr>
      <w:r>
        <w:rPr>
          <w:rFonts w:hint="eastAsia"/>
          <w:sz w:val="28"/>
          <w:szCs w:val="28"/>
        </w:rPr>
        <w:t>3.本项目的特定资格要求</w:t>
      </w:r>
      <w:r>
        <w:rPr>
          <w:rFonts w:hint="eastAsia"/>
          <w:sz w:val="28"/>
          <w:szCs w:val="28"/>
          <w:lang w:eastAsia="zh-CN"/>
        </w:rPr>
        <w:t>：1、符合《中华人民共和国政府采购法》第二十二条的相关规定；2、在中国境内注册，具有合法营业执照并具备相应的供货、安装能力。3、本项目不接受联合体报价。</w:t>
      </w:r>
    </w:p>
    <w:p>
      <w:pPr>
        <w:rPr>
          <w:sz w:val="28"/>
          <w:szCs w:val="28"/>
        </w:rPr>
      </w:pPr>
      <w:r>
        <w:rPr>
          <w:rFonts w:hint="eastAsia"/>
          <w:sz w:val="28"/>
          <w:szCs w:val="28"/>
        </w:rPr>
        <w:t>三、获取采购文件</w:t>
      </w:r>
    </w:p>
    <w:p>
      <w:pPr>
        <w:rPr>
          <w:sz w:val="28"/>
          <w:szCs w:val="28"/>
        </w:rPr>
      </w:pPr>
      <w:r>
        <w:rPr>
          <w:rFonts w:hint="eastAsia"/>
          <w:sz w:val="28"/>
          <w:szCs w:val="28"/>
        </w:rPr>
        <w:t>1.时间：2023年</w:t>
      </w:r>
      <w:r>
        <w:rPr>
          <w:rFonts w:hint="eastAsia"/>
          <w:sz w:val="28"/>
          <w:szCs w:val="28"/>
          <w:lang w:val="en-US" w:eastAsia="zh-CN"/>
        </w:rPr>
        <w:t>11</w:t>
      </w:r>
      <w:r>
        <w:rPr>
          <w:rFonts w:hint="eastAsia"/>
          <w:sz w:val="28"/>
          <w:szCs w:val="28"/>
        </w:rPr>
        <w:t>月</w:t>
      </w:r>
      <w:r>
        <w:rPr>
          <w:rFonts w:hint="eastAsia"/>
          <w:sz w:val="28"/>
          <w:szCs w:val="28"/>
          <w:lang w:val="en-US" w:eastAsia="zh-CN"/>
        </w:rPr>
        <w:t>18</w:t>
      </w:r>
      <w:r>
        <w:rPr>
          <w:rFonts w:hint="eastAsia"/>
          <w:sz w:val="28"/>
          <w:szCs w:val="28"/>
        </w:rPr>
        <w:t>日</w:t>
      </w:r>
      <w:r>
        <w:rPr>
          <w:rFonts w:hint="eastAsia"/>
          <w:sz w:val="28"/>
          <w:szCs w:val="28"/>
          <w:lang w:val="en-US" w:eastAsia="zh-CN"/>
        </w:rPr>
        <w:t>0</w:t>
      </w:r>
      <w:r>
        <w:rPr>
          <w:rFonts w:hint="eastAsia"/>
          <w:sz w:val="28"/>
          <w:szCs w:val="28"/>
        </w:rPr>
        <w:t>9时00分至2023年</w:t>
      </w:r>
      <w:r>
        <w:rPr>
          <w:rFonts w:hint="eastAsia"/>
          <w:sz w:val="28"/>
          <w:szCs w:val="28"/>
          <w:lang w:val="en-US" w:eastAsia="zh-CN"/>
        </w:rPr>
        <w:t>11</w:t>
      </w:r>
      <w:r>
        <w:rPr>
          <w:rFonts w:hint="eastAsia"/>
          <w:sz w:val="28"/>
          <w:szCs w:val="28"/>
        </w:rPr>
        <w:t>月</w:t>
      </w:r>
      <w:r>
        <w:rPr>
          <w:rFonts w:hint="eastAsia"/>
          <w:sz w:val="28"/>
          <w:szCs w:val="28"/>
          <w:lang w:val="en-US" w:eastAsia="zh-CN"/>
        </w:rPr>
        <w:t>24</w:t>
      </w:r>
      <w:r>
        <w:rPr>
          <w:rFonts w:hint="eastAsia"/>
          <w:sz w:val="28"/>
          <w:szCs w:val="28"/>
        </w:rPr>
        <w:t>日17时00分（北京时间）</w:t>
      </w:r>
    </w:p>
    <w:p>
      <w:pPr>
        <w:rPr>
          <w:rFonts w:hint="eastAsia"/>
          <w:sz w:val="28"/>
          <w:szCs w:val="28"/>
        </w:rPr>
      </w:pPr>
      <w:r>
        <w:rPr>
          <w:rFonts w:hint="eastAsia"/>
          <w:sz w:val="28"/>
          <w:szCs w:val="28"/>
        </w:rPr>
        <w:t>2.地点：聊城市公共资源交易中心网（http://ggzyjy.liaocheng.gov.cn）</w:t>
      </w:r>
    </w:p>
    <w:p>
      <w:pPr>
        <w:rPr>
          <w:rFonts w:hint="eastAsia"/>
          <w:sz w:val="28"/>
          <w:szCs w:val="28"/>
        </w:rPr>
      </w:pPr>
      <w:r>
        <w:rPr>
          <w:rFonts w:hint="eastAsia"/>
          <w:sz w:val="28"/>
          <w:szCs w:val="28"/>
        </w:rPr>
        <w:t>3.方式：各供应商在规定时间内登录新版聊城市公共资源电子交易系统（http://ggzyjy.liaocheng.gov.cn:8601/tpbidder）免费下载采购文件（文件格式为.lczf），逾期未下载采购文件视为放弃投标。</w:t>
      </w:r>
    </w:p>
    <w:p>
      <w:pPr>
        <w:rPr>
          <w:rFonts w:hint="eastAsia"/>
          <w:sz w:val="28"/>
          <w:szCs w:val="28"/>
        </w:rPr>
      </w:pPr>
      <w:r>
        <w:rPr>
          <w:rFonts w:hint="eastAsia"/>
          <w:sz w:val="28"/>
          <w:szCs w:val="28"/>
        </w:rPr>
        <w:t>注:供应商在新版聊城市公共资源电子交易系统诚信入库类型：交易乙方。</w:t>
      </w:r>
    </w:p>
    <w:p>
      <w:pPr>
        <w:rPr>
          <w:rFonts w:hint="eastAsia"/>
          <w:sz w:val="28"/>
          <w:szCs w:val="28"/>
        </w:rPr>
      </w:pPr>
      <w:r>
        <w:rPr>
          <w:rFonts w:hint="eastAsia"/>
          <w:sz w:val="28"/>
          <w:szCs w:val="28"/>
        </w:rPr>
        <w:t>3.售价：0元</w:t>
      </w:r>
    </w:p>
    <w:p>
      <w:pPr>
        <w:rPr>
          <w:rFonts w:hint="eastAsia"/>
          <w:sz w:val="28"/>
          <w:szCs w:val="28"/>
        </w:rPr>
      </w:pPr>
      <w:r>
        <w:rPr>
          <w:rFonts w:hint="eastAsia"/>
          <w:sz w:val="28"/>
          <w:szCs w:val="28"/>
        </w:rPr>
        <w:t>四、响应文件提交</w:t>
      </w:r>
    </w:p>
    <w:p>
      <w:pPr>
        <w:rPr>
          <w:rFonts w:hint="eastAsia"/>
          <w:sz w:val="28"/>
          <w:szCs w:val="28"/>
        </w:rPr>
      </w:pPr>
      <w:r>
        <w:rPr>
          <w:rFonts w:hint="eastAsia"/>
          <w:sz w:val="28"/>
          <w:szCs w:val="28"/>
        </w:rPr>
        <w:t>截止时间：2023年11月</w:t>
      </w:r>
      <w:r>
        <w:rPr>
          <w:rFonts w:hint="eastAsia"/>
          <w:sz w:val="28"/>
          <w:szCs w:val="28"/>
          <w:lang w:val="en-US" w:eastAsia="zh-CN"/>
        </w:rPr>
        <w:t>28</w:t>
      </w:r>
      <w:r>
        <w:rPr>
          <w:rFonts w:hint="eastAsia"/>
          <w:sz w:val="28"/>
          <w:szCs w:val="28"/>
        </w:rPr>
        <w:t>日</w:t>
      </w:r>
      <w:r>
        <w:rPr>
          <w:rFonts w:hint="eastAsia"/>
          <w:sz w:val="28"/>
          <w:szCs w:val="28"/>
          <w:lang w:val="en-US" w:eastAsia="zh-CN"/>
        </w:rPr>
        <w:t>09</w:t>
      </w:r>
      <w:r>
        <w:rPr>
          <w:rFonts w:hint="eastAsia"/>
          <w:sz w:val="28"/>
          <w:szCs w:val="28"/>
        </w:rPr>
        <w:t>点</w:t>
      </w:r>
      <w:r>
        <w:rPr>
          <w:rFonts w:hint="eastAsia"/>
          <w:sz w:val="28"/>
          <w:szCs w:val="28"/>
          <w:lang w:val="en-US" w:eastAsia="zh-CN"/>
        </w:rPr>
        <w:t>00</w:t>
      </w:r>
      <w:r>
        <w:rPr>
          <w:rFonts w:hint="eastAsia"/>
          <w:sz w:val="28"/>
          <w:szCs w:val="28"/>
        </w:rPr>
        <w:t>分（北京时间）</w:t>
      </w:r>
    </w:p>
    <w:p>
      <w:pPr>
        <w:rPr>
          <w:rFonts w:hint="eastAsia"/>
          <w:sz w:val="28"/>
          <w:szCs w:val="28"/>
        </w:rPr>
      </w:pPr>
      <w:r>
        <w:rPr>
          <w:rFonts w:hint="eastAsia"/>
          <w:sz w:val="28"/>
          <w:szCs w:val="28"/>
        </w:rPr>
        <w:t>地点：供应商在响应文件提交截止时间前将电子响应文件上传到新版聊城市公共资源电子交易系统（http://ggzyjy.liaocheng.gov.cn:8601/tpbidder）</w:t>
      </w:r>
    </w:p>
    <w:p>
      <w:pPr>
        <w:rPr>
          <w:rFonts w:hint="eastAsia"/>
          <w:sz w:val="28"/>
          <w:szCs w:val="28"/>
        </w:rPr>
      </w:pPr>
      <w:r>
        <w:rPr>
          <w:rFonts w:hint="eastAsia"/>
          <w:sz w:val="28"/>
          <w:szCs w:val="28"/>
        </w:rPr>
        <w:t>五、开启时间：2023年11月</w:t>
      </w:r>
      <w:r>
        <w:rPr>
          <w:rFonts w:hint="eastAsia"/>
          <w:sz w:val="28"/>
          <w:szCs w:val="28"/>
          <w:lang w:val="en-US" w:eastAsia="zh-CN"/>
        </w:rPr>
        <w:t>28</w:t>
      </w:r>
      <w:r>
        <w:rPr>
          <w:rFonts w:hint="eastAsia"/>
          <w:sz w:val="28"/>
          <w:szCs w:val="28"/>
        </w:rPr>
        <w:t>日</w:t>
      </w:r>
      <w:r>
        <w:rPr>
          <w:rFonts w:hint="eastAsia"/>
          <w:sz w:val="28"/>
          <w:szCs w:val="28"/>
          <w:lang w:val="en-US" w:eastAsia="zh-CN"/>
        </w:rPr>
        <w:t>09</w:t>
      </w:r>
      <w:r>
        <w:rPr>
          <w:rFonts w:hint="eastAsia"/>
          <w:sz w:val="28"/>
          <w:szCs w:val="28"/>
        </w:rPr>
        <w:t>点</w:t>
      </w:r>
      <w:r>
        <w:rPr>
          <w:rFonts w:hint="eastAsia"/>
          <w:sz w:val="28"/>
          <w:szCs w:val="28"/>
          <w:lang w:val="en-US" w:eastAsia="zh-CN"/>
        </w:rPr>
        <w:t>00</w:t>
      </w:r>
      <w:r>
        <w:rPr>
          <w:rFonts w:hint="eastAsia"/>
          <w:sz w:val="28"/>
          <w:szCs w:val="28"/>
        </w:rPr>
        <w:t>分（北京时间）</w:t>
      </w:r>
    </w:p>
    <w:p>
      <w:pPr>
        <w:rPr>
          <w:rFonts w:hint="eastAsia"/>
          <w:sz w:val="28"/>
          <w:szCs w:val="28"/>
        </w:rPr>
      </w:pPr>
      <w:r>
        <w:rPr>
          <w:rFonts w:hint="eastAsia"/>
          <w:sz w:val="28"/>
          <w:szCs w:val="28"/>
        </w:rPr>
        <w:t>地点：本项目采取不见面方式开标，开标当日供应商不必抵达现场，仅需登录聊城市公共资源交易中心不见面开标大厅参与会议。各供应商应严格按照采购文件的具体要求在开标前登录网上不见面开标大厅完成相应工作，并安排专人实时在线处理答疑、澄清、报价等事宜。具体详见《聊城不见面开标大厅--操作手册（投标人）》。</w:t>
      </w:r>
    </w:p>
    <w:p>
      <w:pPr>
        <w:rPr>
          <w:rFonts w:hint="eastAsia"/>
          <w:sz w:val="28"/>
          <w:szCs w:val="28"/>
        </w:rPr>
      </w:pPr>
      <w:r>
        <w:rPr>
          <w:rFonts w:hint="eastAsia"/>
          <w:sz w:val="28"/>
          <w:szCs w:val="28"/>
        </w:rPr>
        <w:t>不见面开标大厅登录途径：1.聊城市公共资源交易中心不见面开标大厅（聊城市公共资源交易中心网-平台入口-不见面开标大厅登录入口-选择登录地区（聊城新平台（java））；2.不见面开标大厅网址：http://ggzyjy.liaocheng.gov.cn:8093/BidOpening/bidopeninghallaction/hall/login</w:t>
      </w:r>
    </w:p>
    <w:p>
      <w:pPr>
        <w:rPr>
          <w:rFonts w:hint="eastAsia"/>
          <w:sz w:val="28"/>
          <w:szCs w:val="28"/>
        </w:rPr>
      </w:pPr>
      <w:r>
        <w:rPr>
          <w:rFonts w:hint="eastAsia"/>
          <w:sz w:val="28"/>
          <w:szCs w:val="28"/>
        </w:rPr>
        <w:t>六、公告期限</w:t>
      </w:r>
    </w:p>
    <w:p>
      <w:pPr>
        <w:rPr>
          <w:rFonts w:hint="eastAsia"/>
          <w:sz w:val="28"/>
          <w:szCs w:val="28"/>
        </w:rPr>
      </w:pPr>
      <w:r>
        <w:rPr>
          <w:rFonts w:hint="eastAsia"/>
          <w:sz w:val="28"/>
          <w:szCs w:val="28"/>
        </w:rPr>
        <w:t>自本公告发布之日起3个工作日。</w:t>
      </w:r>
    </w:p>
    <w:p>
      <w:pPr>
        <w:rPr>
          <w:rFonts w:hint="eastAsia"/>
          <w:sz w:val="28"/>
          <w:szCs w:val="28"/>
        </w:rPr>
      </w:pPr>
      <w:r>
        <w:rPr>
          <w:rFonts w:hint="eastAsia"/>
          <w:sz w:val="28"/>
          <w:szCs w:val="28"/>
        </w:rPr>
        <w:t>七、其他补充事宜</w:t>
      </w:r>
    </w:p>
    <w:p>
      <w:pPr>
        <w:rPr>
          <w:rFonts w:hint="eastAsia"/>
          <w:sz w:val="28"/>
          <w:szCs w:val="28"/>
        </w:rPr>
      </w:pPr>
      <w:r>
        <w:rPr>
          <w:rFonts w:hint="eastAsia"/>
          <w:sz w:val="28"/>
          <w:szCs w:val="28"/>
        </w:rPr>
        <w:t>1.发布公告的媒介：聊城市公共资源交易中心网</w:t>
      </w:r>
    </w:p>
    <w:p>
      <w:pPr>
        <w:rPr>
          <w:rFonts w:hint="eastAsia"/>
          <w:sz w:val="28"/>
          <w:szCs w:val="28"/>
        </w:rPr>
      </w:pPr>
      <w:r>
        <w:rPr>
          <w:rFonts w:hint="eastAsia"/>
          <w:sz w:val="28"/>
          <w:szCs w:val="28"/>
        </w:rPr>
        <w:t>2.电子交易系统特别注意事项</w:t>
      </w:r>
    </w:p>
    <w:p>
      <w:pPr>
        <w:rPr>
          <w:rFonts w:hint="eastAsia"/>
          <w:sz w:val="28"/>
          <w:szCs w:val="28"/>
        </w:rPr>
      </w:pPr>
      <w:r>
        <w:rPr>
          <w:rFonts w:hint="eastAsia"/>
          <w:sz w:val="28"/>
          <w:szCs w:val="28"/>
        </w:rPr>
        <w:t>（1）供应商首次在新版聊城市公共资源交易电子交易系统参与项目的，获取采购文件前须办理企业诚信入库，详见：</w:t>
      </w:r>
    </w:p>
    <w:p>
      <w:pPr>
        <w:rPr>
          <w:rFonts w:hint="eastAsia"/>
          <w:sz w:val="28"/>
          <w:szCs w:val="28"/>
        </w:rPr>
      </w:pPr>
      <w:r>
        <w:rPr>
          <w:rFonts w:hint="eastAsia"/>
          <w:sz w:val="28"/>
          <w:szCs w:val="28"/>
        </w:rPr>
        <w:t>①《关于聊城市公共资源交易平台新版交易系统网上注册的公告 》（http://ggzyjy.liaocheng.gov.cn/lcggzy/tzgg/20230905/c12a66a9-c540-4fb4-be90-23df0993986c.html）；</w:t>
      </w:r>
    </w:p>
    <w:p>
      <w:pPr>
        <w:rPr>
          <w:rFonts w:hint="eastAsia"/>
          <w:sz w:val="28"/>
          <w:szCs w:val="28"/>
        </w:rPr>
      </w:pPr>
      <w:r>
        <w:rPr>
          <w:rFonts w:hint="eastAsia"/>
          <w:sz w:val="28"/>
          <w:szCs w:val="28"/>
        </w:rPr>
        <w:t>②《聊城市公共资源交易中心新版交易系统成员注册所需材料》（http://ggzyjy.liaocheng.gov.cn/lcggzy/tzgg/20230905/c45b9d79-25ae-4964-b9df-415063d638c2.html）；</w:t>
      </w:r>
    </w:p>
    <w:p>
      <w:pPr>
        <w:rPr>
          <w:rFonts w:hint="eastAsia"/>
          <w:sz w:val="28"/>
          <w:szCs w:val="28"/>
        </w:rPr>
      </w:pPr>
      <w:r>
        <w:rPr>
          <w:rFonts w:hint="eastAsia"/>
          <w:sz w:val="28"/>
          <w:szCs w:val="28"/>
        </w:rPr>
        <w:t>③《新交易系统操作手册及操作视频》（http://ggzyjy.liaocheng.gov.cn/lcggzy/xzzx/012005/20230808/9f4ff67d-5515-411c-b423-c9534421b34b.html）。</w:t>
      </w:r>
    </w:p>
    <w:p>
      <w:pPr>
        <w:rPr>
          <w:rFonts w:hint="eastAsia"/>
          <w:sz w:val="28"/>
          <w:szCs w:val="28"/>
        </w:rPr>
      </w:pPr>
      <w:r>
        <w:rPr>
          <w:rFonts w:hint="eastAsia"/>
          <w:sz w:val="28"/>
          <w:szCs w:val="28"/>
        </w:rPr>
        <w:t>因未及时办理入库导致无法获取文件的，后果自负。另各供应商务必安排好专人对诚信库信息进行更新、维护，并对因诚信库不合法、不真实、不清晰、不完整、无效、错误或编辑待验证状态等造成的一切后果负责。</w:t>
      </w:r>
    </w:p>
    <w:p>
      <w:pPr>
        <w:rPr>
          <w:rFonts w:hint="eastAsia"/>
          <w:sz w:val="28"/>
          <w:szCs w:val="28"/>
        </w:rPr>
      </w:pPr>
      <w:r>
        <w:rPr>
          <w:rFonts w:hint="eastAsia"/>
          <w:sz w:val="28"/>
          <w:szCs w:val="28"/>
        </w:rPr>
        <w:t>（2）本项目实行电子评标，供应商需办理CA证书，办理要求详见聊城市公共资源交易中心网右侧快捷入口“CA办理”。因未及时办理CA证书而导致无法提交投标（响应）文件的，责任自负。CA办理咨询电话：0635-8902280 ；移动CA锁（标证通）办理咨询电话：400-823-8788。</w:t>
      </w:r>
    </w:p>
    <w:p>
      <w:pPr>
        <w:rPr>
          <w:rFonts w:hint="eastAsia"/>
          <w:sz w:val="28"/>
          <w:szCs w:val="28"/>
        </w:rPr>
      </w:pPr>
      <w:r>
        <w:rPr>
          <w:rFonts w:hint="eastAsia"/>
          <w:sz w:val="28"/>
          <w:szCs w:val="28"/>
        </w:rPr>
        <w:t>（3）各供应商应随时关注项目信息并及时登录新版聊城市公共资源电子交易系统下载采购文件和各类答疑澄清，否则所造成的一切后果由供应商承担，最终文件以答疑澄清后的为准。电子评标的，制作投标（响应）文件需将答疑澄清文件导入投标（响应）文件制作工具。</w:t>
      </w:r>
    </w:p>
    <w:p>
      <w:pPr>
        <w:rPr>
          <w:rFonts w:hint="eastAsia"/>
          <w:sz w:val="28"/>
          <w:szCs w:val="28"/>
        </w:rPr>
      </w:pPr>
      <w:r>
        <w:rPr>
          <w:rFonts w:hint="eastAsia"/>
          <w:sz w:val="28"/>
          <w:szCs w:val="28"/>
        </w:rPr>
        <w:t>（4）电子投标（响应）文件制作工具请到聊城市公共资源交易中心网“下载中心-政府采购-政府采购电子标投标文件制作软件以及视频教程”下载。</w:t>
      </w:r>
    </w:p>
    <w:p>
      <w:pPr>
        <w:rPr>
          <w:rFonts w:hint="eastAsia"/>
          <w:sz w:val="28"/>
          <w:szCs w:val="28"/>
        </w:rPr>
      </w:pPr>
      <w:r>
        <w:rPr>
          <w:rFonts w:hint="eastAsia"/>
          <w:sz w:val="28"/>
          <w:szCs w:val="28"/>
        </w:rPr>
        <w:t>（5）供应商如遇交易系统软件操作技术问题，请咨询国泰新点软件股份有限公司或聊城市公共资源交易中心交易平台维护室。国泰新点软件股份有限公司：400-998-0000；聊城市公共资源交易中心交易平台维护室：0635-8902702，联系人：黄工、张工。</w:t>
      </w:r>
    </w:p>
    <w:p>
      <w:pPr>
        <w:rPr>
          <w:rFonts w:hint="eastAsia"/>
          <w:sz w:val="28"/>
          <w:szCs w:val="28"/>
        </w:rPr>
      </w:pPr>
      <w:r>
        <w:rPr>
          <w:rFonts w:hint="eastAsia"/>
          <w:sz w:val="28"/>
          <w:szCs w:val="28"/>
        </w:rPr>
        <w:t>（6）采购过程中如遇到网络故障、服务器受损、系统服务异常或停电事故等突发情况，导致项目无法正常进行时，按照中心开评标应急预案处理，详见：①聊城市公共资源交易中心采购类项目开评标应急预案（暂行）(聊城市公共资源交易中心网（http://ggzyjy.liaocheng.gov.cn）—办事指南—政府采购）；②信息技术科公共资源电子交易系统开评标应急预案(聊城市公共资源交易中心网（http://ggzyjy.liaocheng.gov.cn）—办事指南—信息技术科）。</w:t>
      </w:r>
    </w:p>
    <w:p>
      <w:pPr>
        <w:rPr>
          <w:rFonts w:hint="eastAsia"/>
          <w:sz w:val="28"/>
          <w:szCs w:val="28"/>
        </w:rPr>
      </w:pPr>
      <w:r>
        <w:rPr>
          <w:rFonts w:hint="eastAsia"/>
          <w:sz w:val="28"/>
          <w:szCs w:val="28"/>
        </w:rPr>
        <w:t>3.重要说明</w:t>
      </w:r>
    </w:p>
    <w:p>
      <w:pPr>
        <w:rPr>
          <w:rFonts w:hint="eastAsia"/>
          <w:sz w:val="28"/>
          <w:szCs w:val="28"/>
        </w:rPr>
      </w:pPr>
      <w:r>
        <w:rPr>
          <w:rFonts w:hint="eastAsia"/>
          <w:sz w:val="28"/>
          <w:szCs w:val="28"/>
        </w:rPr>
        <w:t>（1）公告附件链接的采购文件仅供获取前查看，供应商必须登录新版聊城市公共资源电子交易系统获取并下载正式的采购文件。网上获取文件的成功不代表资格审查的最终通过或合格，供应商最终资格的确认以评审委员会组织的审核结果为准。</w:t>
      </w:r>
    </w:p>
    <w:p>
      <w:pPr>
        <w:rPr>
          <w:rFonts w:hint="eastAsia"/>
          <w:sz w:val="28"/>
          <w:szCs w:val="28"/>
        </w:rPr>
      </w:pPr>
      <w:r>
        <w:rPr>
          <w:rFonts w:hint="eastAsia"/>
          <w:sz w:val="28"/>
          <w:szCs w:val="28"/>
        </w:rPr>
        <w:t>（2）本项目采用电子标评审，其中技术标采用明标评审。</w:t>
      </w:r>
    </w:p>
    <w:p>
      <w:pPr>
        <w:rPr>
          <w:rFonts w:hint="eastAsia"/>
          <w:sz w:val="28"/>
          <w:szCs w:val="28"/>
        </w:rPr>
      </w:pPr>
      <w:r>
        <w:rPr>
          <w:rFonts w:hint="eastAsia"/>
          <w:sz w:val="28"/>
          <w:szCs w:val="28"/>
        </w:rPr>
        <w:t>（3）在磋商报价环节中，若供应商放弃报价的，视为不再参与后续评审项目。</w:t>
      </w:r>
    </w:p>
    <w:p>
      <w:pPr>
        <w:rPr>
          <w:rFonts w:hint="eastAsia"/>
          <w:sz w:val="28"/>
          <w:szCs w:val="28"/>
        </w:rPr>
      </w:pPr>
      <w:r>
        <w:rPr>
          <w:rFonts w:hint="eastAsia"/>
          <w:sz w:val="28"/>
          <w:szCs w:val="28"/>
        </w:rPr>
        <w:t>（4）链接的磋商文件仅供参考，供应商必须登录聊城市公共资源交易平台系统下载正式的磋商文件。</w:t>
      </w:r>
    </w:p>
    <w:p>
      <w:pPr>
        <w:rPr>
          <w:sz w:val="28"/>
          <w:szCs w:val="28"/>
        </w:rPr>
      </w:pPr>
      <w:r>
        <w:rPr>
          <w:rFonts w:hint="eastAsia"/>
          <w:sz w:val="28"/>
          <w:szCs w:val="28"/>
        </w:rPr>
        <w:t>八、凡对本次采购提出询问，请按以下方式联系。</w:t>
      </w:r>
    </w:p>
    <w:p>
      <w:pPr>
        <w:rPr>
          <w:sz w:val="28"/>
          <w:szCs w:val="28"/>
        </w:rPr>
      </w:pPr>
      <w:r>
        <w:rPr>
          <w:rFonts w:hint="eastAsia"/>
          <w:sz w:val="28"/>
          <w:szCs w:val="28"/>
        </w:rPr>
        <w:t>1.采购人信息</w:t>
      </w:r>
    </w:p>
    <w:p>
      <w:pPr>
        <w:rPr>
          <w:rFonts w:hint="eastAsia"/>
          <w:sz w:val="28"/>
          <w:szCs w:val="28"/>
        </w:rPr>
      </w:pPr>
      <w:r>
        <w:rPr>
          <w:rFonts w:hint="eastAsia"/>
          <w:sz w:val="28"/>
          <w:szCs w:val="28"/>
        </w:rPr>
        <w:t>名  称：</w:t>
      </w:r>
      <w:r>
        <w:rPr>
          <w:rFonts w:hint="eastAsia"/>
          <w:sz w:val="28"/>
          <w:szCs w:val="28"/>
          <w:lang w:eastAsia="zh-CN"/>
        </w:rPr>
        <w:t>山东省聊城第一中学</w:t>
      </w:r>
      <w:r>
        <w:rPr>
          <w:rFonts w:hint="eastAsia"/>
          <w:sz w:val="28"/>
          <w:szCs w:val="28"/>
        </w:rPr>
        <w:t xml:space="preserve">           </w:t>
      </w:r>
    </w:p>
    <w:p>
      <w:pPr>
        <w:rPr>
          <w:sz w:val="28"/>
          <w:szCs w:val="28"/>
        </w:rPr>
      </w:pPr>
      <w:r>
        <w:rPr>
          <w:rFonts w:hint="eastAsia"/>
          <w:sz w:val="28"/>
          <w:szCs w:val="28"/>
        </w:rPr>
        <w:t>地    址：</w:t>
      </w:r>
      <w:r>
        <w:rPr>
          <w:rFonts w:hint="eastAsia"/>
          <w:sz w:val="28"/>
          <w:szCs w:val="28"/>
          <w:lang w:val="en-US" w:eastAsia="zh-CN"/>
        </w:rPr>
        <w:t>聊城</w:t>
      </w:r>
      <w:r>
        <w:rPr>
          <w:rFonts w:hint="eastAsia"/>
          <w:sz w:val="28"/>
          <w:szCs w:val="28"/>
          <w:lang w:eastAsia="zh-CN"/>
        </w:rPr>
        <w:t>市</w:t>
      </w:r>
      <w:r>
        <w:rPr>
          <w:rFonts w:hint="eastAsia"/>
          <w:sz w:val="28"/>
          <w:szCs w:val="28"/>
        </w:rPr>
        <w:t xml:space="preserve">  </w:t>
      </w:r>
    </w:p>
    <w:p>
      <w:pPr>
        <w:rPr>
          <w:rFonts w:hint="eastAsia"/>
          <w:sz w:val="28"/>
          <w:szCs w:val="28"/>
        </w:rPr>
      </w:pPr>
      <w:r>
        <w:rPr>
          <w:rFonts w:hint="eastAsia"/>
          <w:sz w:val="28"/>
          <w:szCs w:val="28"/>
        </w:rPr>
        <w:t xml:space="preserve">联系方式：0635-8286679   </w:t>
      </w:r>
    </w:p>
    <w:p>
      <w:pPr>
        <w:rPr>
          <w:sz w:val="28"/>
          <w:szCs w:val="28"/>
        </w:rPr>
      </w:pPr>
      <w:r>
        <w:rPr>
          <w:rFonts w:hint="eastAsia"/>
          <w:sz w:val="28"/>
          <w:szCs w:val="28"/>
        </w:rPr>
        <w:t>2.采购代理机构信息</w:t>
      </w:r>
    </w:p>
    <w:p>
      <w:pPr>
        <w:rPr>
          <w:rFonts w:hint="eastAsia"/>
          <w:sz w:val="28"/>
          <w:szCs w:val="28"/>
        </w:rPr>
      </w:pPr>
      <w:r>
        <w:rPr>
          <w:rFonts w:hint="eastAsia"/>
          <w:sz w:val="28"/>
          <w:szCs w:val="28"/>
        </w:rPr>
        <w:t>名    称：</w:t>
      </w:r>
      <w:r>
        <w:rPr>
          <w:rFonts w:hint="eastAsia"/>
          <w:sz w:val="28"/>
          <w:szCs w:val="28"/>
          <w:lang w:eastAsia="zh-CN"/>
        </w:rPr>
        <w:t>山东鹏程招标有限公司</w:t>
      </w:r>
      <w:r>
        <w:rPr>
          <w:rFonts w:hint="eastAsia"/>
          <w:sz w:val="28"/>
          <w:szCs w:val="28"/>
        </w:rPr>
        <w:t xml:space="preserve">               　</w:t>
      </w:r>
    </w:p>
    <w:p>
      <w:pPr>
        <w:rPr>
          <w:rFonts w:hint="eastAsia"/>
          <w:sz w:val="28"/>
          <w:szCs w:val="28"/>
        </w:rPr>
      </w:pPr>
      <w:r>
        <w:rPr>
          <w:rFonts w:hint="eastAsia"/>
          <w:sz w:val="28"/>
          <w:szCs w:val="28"/>
        </w:rPr>
        <w:t xml:space="preserve">地　　址： </w:t>
      </w:r>
      <w:r>
        <w:rPr>
          <w:rFonts w:hint="eastAsia"/>
          <w:sz w:val="28"/>
          <w:szCs w:val="28"/>
          <w:lang w:eastAsia="zh-CN"/>
        </w:rPr>
        <w:t>聊城市清泽路现代明珠广场C座9层</w:t>
      </w:r>
      <w:r>
        <w:rPr>
          <w:rFonts w:hint="eastAsia"/>
          <w:sz w:val="28"/>
          <w:szCs w:val="28"/>
        </w:rPr>
        <w:t xml:space="preserve">             　</w:t>
      </w:r>
    </w:p>
    <w:p>
      <w:pPr>
        <w:rPr>
          <w:rFonts w:hint="eastAsia"/>
          <w:sz w:val="28"/>
          <w:szCs w:val="28"/>
        </w:rPr>
      </w:pPr>
      <w:r>
        <w:rPr>
          <w:rFonts w:hint="eastAsia"/>
          <w:sz w:val="28"/>
          <w:szCs w:val="28"/>
        </w:rPr>
        <w:t>联系方式：</w:t>
      </w:r>
      <w:r>
        <w:rPr>
          <w:rFonts w:hint="eastAsia"/>
          <w:sz w:val="28"/>
          <w:szCs w:val="28"/>
          <w:lang w:val="en-US" w:eastAsia="zh-CN"/>
        </w:rPr>
        <w:t>孟庆侠</w:t>
      </w:r>
      <w:r>
        <w:rPr>
          <w:rFonts w:hint="eastAsia"/>
          <w:sz w:val="28"/>
          <w:szCs w:val="28"/>
        </w:rPr>
        <w:t xml:space="preserve"> </w:t>
      </w:r>
      <w:r>
        <w:rPr>
          <w:rFonts w:hint="eastAsia"/>
          <w:sz w:val="28"/>
          <w:szCs w:val="28"/>
          <w:lang w:eastAsia="zh-CN"/>
        </w:rPr>
        <w:t>0635-8665999</w:t>
      </w:r>
      <w:r>
        <w:rPr>
          <w:rFonts w:hint="eastAsia"/>
          <w:sz w:val="28"/>
          <w:szCs w:val="28"/>
        </w:rPr>
        <w:t xml:space="preserve">               　</w:t>
      </w:r>
    </w:p>
    <w:p>
      <w:pPr>
        <w:rPr>
          <w:sz w:val="28"/>
          <w:szCs w:val="28"/>
        </w:rPr>
      </w:pPr>
      <w:r>
        <w:rPr>
          <w:rFonts w:hint="eastAsia"/>
          <w:sz w:val="28"/>
          <w:szCs w:val="28"/>
        </w:rPr>
        <w:t>3.项目联系方式</w:t>
      </w:r>
    </w:p>
    <w:p>
      <w:pPr>
        <w:rPr>
          <w:rFonts w:hint="eastAsia"/>
          <w:sz w:val="28"/>
          <w:szCs w:val="28"/>
          <w:lang w:eastAsia="zh-CN"/>
        </w:rPr>
      </w:pPr>
      <w:r>
        <w:rPr>
          <w:rFonts w:hint="eastAsia"/>
          <w:sz w:val="28"/>
          <w:szCs w:val="28"/>
        </w:rPr>
        <w:t>电  话：</w:t>
      </w:r>
      <w:r>
        <w:rPr>
          <w:rFonts w:hint="eastAsia"/>
          <w:sz w:val="28"/>
          <w:szCs w:val="28"/>
          <w:lang w:eastAsia="zh-CN"/>
        </w:rPr>
        <w:t>0635-8665999</w:t>
      </w:r>
    </w:p>
    <w:p>
      <w:pPr>
        <w:rPr>
          <w:rFonts w:hint="eastAsia"/>
          <w:sz w:val="28"/>
          <w:szCs w:val="28"/>
          <w:lang w:eastAsia="zh-CN"/>
        </w:rPr>
      </w:pPr>
      <w:r>
        <w:rPr>
          <w:rFonts w:hint="eastAsia"/>
          <w:sz w:val="28"/>
          <w:szCs w:val="28"/>
          <w:lang w:eastAsia="zh-CN"/>
        </w:rPr>
        <w:t>山东鹏程招标有限公司</w:t>
      </w:r>
    </w:p>
    <w:p>
      <w:pPr>
        <w:rPr>
          <w:sz w:val="28"/>
          <w:szCs w:val="28"/>
        </w:rPr>
      </w:pPr>
      <w:r>
        <w:rPr>
          <w:rFonts w:hint="eastAsia"/>
          <w:sz w:val="28"/>
          <w:szCs w:val="28"/>
        </w:rPr>
        <w:t>2023年</w:t>
      </w:r>
      <w:r>
        <w:rPr>
          <w:rFonts w:hint="eastAsia"/>
          <w:sz w:val="28"/>
          <w:szCs w:val="28"/>
          <w:lang w:val="en-US" w:eastAsia="zh-CN"/>
        </w:rPr>
        <w:t>11</w:t>
      </w:r>
      <w:r>
        <w:rPr>
          <w:rFonts w:hint="eastAsia"/>
          <w:sz w:val="28"/>
          <w:szCs w:val="28"/>
        </w:rPr>
        <w:t>月</w:t>
      </w:r>
      <w:r>
        <w:rPr>
          <w:rFonts w:hint="eastAsia"/>
          <w:sz w:val="28"/>
          <w:szCs w:val="28"/>
          <w:lang w:val="en-US" w:eastAsia="zh-CN"/>
        </w:rPr>
        <w:t>17</w:t>
      </w:r>
      <w:r>
        <w:rPr>
          <w:rFonts w:hint="eastAsia"/>
          <w:sz w:val="28"/>
          <w:szCs w:val="28"/>
        </w:rPr>
        <w:t>日</w:t>
      </w:r>
    </w:p>
    <w:p>
      <w:pPr>
        <w:rPr>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IyZjY4OGY5ZWEyMjQyM2U4ZTc4MmZmMDYzYTIxZDEifQ=="/>
  </w:docVars>
  <w:rsids>
    <w:rsidRoot w:val="00000000"/>
    <w:rsid w:val="006C412E"/>
    <w:rsid w:val="04F31F24"/>
    <w:rsid w:val="05361383"/>
    <w:rsid w:val="08F66243"/>
    <w:rsid w:val="09F25FCD"/>
    <w:rsid w:val="0AC35E09"/>
    <w:rsid w:val="0BCF4936"/>
    <w:rsid w:val="0FC158D6"/>
    <w:rsid w:val="109F4C38"/>
    <w:rsid w:val="114D349C"/>
    <w:rsid w:val="15BC0CC0"/>
    <w:rsid w:val="17AF7195"/>
    <w:rsid w:val="18AC78AD"/>
    <w:rsid w:val="19B76F39"/>
    <w:rsid w:val="1A2F1466"/>
    <w:rsid w:val="1AD15E5A"/>
    <w:rsid w:val="1C832718"/>
    <w:rsid w:val="20310361"/>
    <w:rsid w:val="20746876"/>
    <w:rsid w:val="210602A7"/>
    <w:rsid w:val="21075DDA"/>
    <w:rsid w:val="214222BE"/>
    <w:rsid w:val="21590814"/>
    <w:rsid w:val="22EE5EB7"/>
    <w:rsid w:val="23090D07"/>
    <w:rsid w:val="23E440EE"/>
    <w:rsid w:val="285152BA"/>
    <w:rsid w:val="29B02442"/>
    <w:rsid w:val="2A4A3F52"/>
    <w:rsid w:val="2B441BA5"/>
    <w:rsid w:val="2C2E29DA"/>
    <w:rsid w:val="2E420563"/>
    <w:rsid w:val="31A233E2"/>
    <w:rsid w:val="32012718"/>
    <w:rsid w:val="333F51C3"/>
    <w:rsid w:val="34B35F68"/>
    <w:rsid w:val="366411F8"/>
    <w:rsid w:val="384D77DB"/>
    <w:rsid w:val="38806E4B"/>
    <w:rsid w:val="423B6D18"/>
    <w:rsid w:val="4A2B1A57"/>
    <w:rsid w:val="4A73543D"/>
    <w:rsid w:val="4ACC7A64"/>
    <w:rsid w:val="4C284AC2"/>
    <w:rsid w:val="4C8805B4"/>
    <w:rsid w:val="4DD15273"/>
    <w:rsid w:val="4E60748D"/>
    <w:rsid w:val="4FF57A57"/>
    <w:rsid w:val="50E85FFB"/>
    <w:rsid w:val="50EA32AE"/>
    <w:rsid w:val="522971BE"/>
    <w:rsid w:val="55EF62C2"/>
    <w:rsid w:val="58FE08C9"/>
    <w:rsid w:val="590D39FC"/>
    <w:rsid w:val="5A404D41"/>
    <w:rsid w:val="5A956ECF"/>
    <w:rsid w:val="5ABF3D0F"/>
    <w:rsid w:val="5CA61252"/>
    <w:rsid w:val="5D572038"/>
    <w:rsid w:val="5E703736"/>
    <w:rsid w:val="624D4092"/>
    <w:rsid w:val="633A1793"/>
    <w:rsid w:val="63917699"/>
    <w:rsid w:val="65AB6133"/>
    <w:rsid w:val="66977BD2"/>
    <w:rsid w:val="670B65E1"/>
    <w:rsid w:val="67C7000C"/>
    <w:rsid w:val="68D158FA"/>
    <w:rsid w:val="69A914C1"/>
    <w:rsid w:val="6ABA0A3A"/>
    <w:rsid w:val="6C770AB1"/>
    <w:rsid w:val="6C7C24BD"/>
    <w:rsid w:val="6C986689"/>
    <w:rsid w:val="71C74F09"/>
    <w:rsid w:val="72965AD8"/>
    <w:rsid w:val="732203B5"/>
    <w:rsid w:val="748D5883"/>
    <w:rsid w:val="7A997C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210"/>
      <w:jc w:val="left"/>
    </w:pPr>
    <w:rPr>
      <w:smallCaps/>
      <w:sz w:val="20"/>
    </w:rPr>
  </w:style>
  <w:style w:type="paragraph" w:styleId="3">
    <w:name w:val="Body Text Indent"/>
    <w:basedOn w:val="1"/>
    <w:next w:val="1"/>
    <w:qFormat/>
    <w:uiPriority w:val="0"/>
    <w:pPr>
      <w:spacing w:line="360" w:lineRule="auto"/>
      <w:ind w:left="520"/>
    </w:pPr>
    <w:rPr>
      <w:sz w:val="24"/>
      <w:szCs w:val="20"/>
    </w:rPr>
  </w:style>
  <w:style w:type="paragraph" w:styleId="4">
    <w:name w:val="Body Text First Indent 2"/>
    <w:basedOn w:val="3"/>
    <w:next w:val="1"/>
    <w:qFormat/>
    <w:uiPriority w:val="0"/>
    <w:pPr>
      <w:ind w:leftChars="0" w:firstLine="420"/>
    </w:pPr>
    <w:rPr>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2022-04-27T01:19:00Z</dcterms:created>
  <dc:creator>AAA</dc:creator>
  <cp:lastModifiedBy>鹏程招标</cp:lastModifiedBy>
  <dcterms:modified xsi:type="dcterms:W3CDTF">2023-12-21T01:38:28Z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F9A0825010F147BA8FED016F17E7AB04</vt:lpwstr>
  </property>
</Properties>
</file>